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0672" w14:textId="77777777" w:rsidR="00F45CA3" w:rsidRPr="00696747" w:rsidRDefault="00F45CA3" w:rsidP="00F45CA3">
      <w:pPr>
        <w:tabs>
          <w:tab w:val="left" w:pos="1293"/>
        </w:tabs>
        <w:overflowPunct w:val="0"/>
        <w:spacing w:after="0"/>
        <w:ind w:left="5245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696747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4468076" w14:textId="55CAC48E" w:rsidR="00F45CA3" w:rsidRPr="00696747" w:rsidRDefault="00F45CA3" w:rsidP="00F45CA3">
      <w:pPr>
        <w:spacing w:after="0" w:line="278" w:lineRule="exact"/>
        <w:ind w:left="5245" w:right="480"/>
        <w:rPr>
          <w:rFonts w:ascii="Times New Roman" w:hAnsi="Times New Roman" w:cs="Times New Roman"/>
          <w:sz w:val="24"/>
          <w:szCs w:val="24"/>
          <w:lang w:val="lt-LT"/>
        </w:rPr>
      </w:pPr>
      <w:r w:rsidRPr="00696747">
        <w:rPr>
          <w:rFonts w:ascii="Times New Roman" w:hAnsi="Times New Roman" w:cs="Times New Roman"/>
          <w:sz w:val="24"/>
          <w:szCs w:val="24"/>
          <w:lang w:val="lt-LT"/>
        </w:rPr>
        <w:t>Šiaulių miesto savivaldybės globos namų direktoriaus 202</w:t>
      </w:r>
      <w:r w:rsidR="00696747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69674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837FA">
        <w:rPr>
          <w:rFonts w:ascii="Times New Roman" w:hAnsi="Times New Roman" w:cs="Times New Roman"/>
          <w:sz w:val="24"/>
          <w:szCs w:val="24"/>
          <w:lang w:val="lt-LT"/>
        </w:rPr>
        <w:t>gegužės 24</w:t>
      </w:r>
      <w:r w:rsidRPr="0069674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474344D4" w14:textId="1E3BF9CD" w:rsidR="00F45CA3" w:rsidRPr="00696747" w:rsidRDefault="00C2552B" w:rsidP="00F45CA3">
      <w:pPr>
        <w:spacing w:after="0" w:line="278" w:lineRule="exact"/>
        <w:ind w:left="5245" w:right="480"/>
        <w:rPr>
          <w:rFonts w:ascii="Times New Roman" w:hAnsi="Times New Roman" w:cs="Times New Roman"/>
          <w:sz w:val="24"/>
          <w:szCs w:val="24"/>
          <w:lang w:val="lt-LT"/>
        </w:rPr>
      </w:pPr>
      <w:r w:rsidRPr="0069674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5CA3" w:rsidRPr="00696747">
        <w:rPr>
          <w:rFonts w:ascii="Times New Roman" w:hAnsi="Times New Roman" w:cs="Times New Roman"/>
          <w:sz w:val="24"/>
          <w:szCs w:val="24"/>
          <w:lang w:val="lt-LT"/>
        </w:rPr>
        <w:t>sakymu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Nr. 51-TOV</w:t>
      </w:r>
      <w:r w:rsidR="00F45CA3" w:rsidRPr="006967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8DD5321" w14:textId="77777777" w:rsidR="00F45CA3" w:rsidRPr="00696747" w:rsidRDefault="00F45CA3" w:rsidP="00F45CA3">
      <w:pPr>
        <w:spacing w:after="0" w:line="278" w:lineRule="exact"/>
        <w:ind w:left="5245" w:right="480"/>
        <w:rPr>
          <w:rFonts w:ascii="Times New Roman" w:hAnsi="Times New Roman" w:cs="Times New Roman"/>
          <w:sz w:val="24"/>
          <w:szCs w:val="24"/>
          <w:lang w:val="lt-LT"/>
        </w:rPr>
      </w:pPr>
    </w:p>
    <w:p w14:paraId="30BD74DA" w14:textId="45A9891D" w:rsidR="004E3A42" w:rsidRPr="00696747" w:rsidRDefault="006D4D09" w:rsidP="006D4D09">
      <w:pPr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96747">
        <w:rPr>
          <w:rFonts w:ascii="Times New Roman" w:hAnsi="Times New Roman" w:cs="Times New Roman"/>
          <w:b/>
          <w:sz w:val="24"/>
          <w:lang w:val="lt-LT"/>
        </w:rPr>
        <w:t xml:space="preserve">ŠIAULIŲ MIESTO SAVIVALDYBĖS GLOBOS NAMŲ </w:t>
      </w:r>
      <w:r w:rsidR="00F45CA3" w:rsidRPr="00696747">
        <w:rPr>
          <w:rFonts w:ascii="Times New Roman" w:hAnsi="Times New Roman" w:cs="Times New Roman"/>
          <w:b/>
          <w:sz w:val="24"/>
          <w:lang w:val="lt-LT"/>
        </w:rPr>
        <w:t>SOCIALINIŲ PASLAUGŲ GAVĖJŲ</w:t>
      </w:r>
      <w:r w:rsidRPr="00696747">
        <w:rPr>
          <w:rFonts w:ascii="Times New Roman" w:hAnsi="Times New Roman" w:cs="Times New Roman"/>
          <w:b/>
          <w:sz w:val="24"/>
          <w:lang w:val="lt-LT"/>
        </w:rPr>
        <w:t xml:space="preserve"> LANKYM</w:t>
      </w:r>
      <w:r w:rsidR="00F45CA3" w:rsidRPr="00696747">
        <w:rPr>
          <w:rFonts w:ascii="Times New Roman" w:hAnsi="Times New Roman" w:cs="Times New Roman"/>
          <w:b/>
          <w:sz w:val="24"/>
          <w:lang w:val="lt-LT"/>
        </w:rPr>
        <w:t>O ESANT VALSTYBĖS LYGIO EKSTREMALIOS SITUACIJOS REŽIMUI TVARK</w:t>
      </w:r>
      <w:r w:rsidR="00B027DA" w:rsidRPr="00696747">
        <w:rPr>
          <w:rFonts w:ascii="Times New Roman" w:hAnsi="Times New Roman" w:cs="Times New Roman"/>
          <w:b/>
          <w:sz w:val="24"/>
          <w:lang w:val="lt-LT"/>
        </w:rPr>
        <w:t>OS APRAŠAS</w:t>
      </w:r>
    </w:p>
    <w:p w14:paraId="14F35AD2" w14:textId="77777777" w:rsidR="00F45CA3" w:rsidRPr="00696747" w:rsidRDefault="00F45CA3" w:rsidP="006D4D09">
      <w:pPr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7D5BCA79" w14:textId="00911E29" w:rsidR="006D4D09" w:rsidRPr="00696747" w:rsidRDefault="00F45CA3" w:rsidP="00F45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96747">
        <w:rPr>
          <w:rFonts w:ascii="Times New Roman" w:hAnsi="Times New Roman" w:cs="Times New Roman"/>
          <w:b/>
          <w:sz w:val="24"/>
          <w:lang w:val="lt-LT"/>
        </w:rPr>
        <w:t>I SKYRIUS</w:t>
      </w:r>
    </w:p>
    <w:p w14:paraId="5A3EADF6" w14:textId="0FF4C7B9" w:rsidR="00F45CA3" w:rsidRPr="00696747" w:rsidRDefault="00F45CA3" w:rsidP="00F45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96747">
        <w:rPr>
          <w:rFonts w:ascii="Times New Roman" w:hAnsi="Times New Roman" w:cs="Times New Roman"/>
          <w:b/>
          <w:sz w:val="24"/>
          <w:lang w:val="lt-LT"/>
        </w:rPr>
        <w:t>BENDROSIOS NUOSTATOS</w:t>
      </w:r>
    </w:p>
    <w:p w14:paraId="3C9EC266" w14:textId="77777777" w:rsidR="00B027DA" w:rsidRPr="00696747" w:rsidRDefault="00B027DA" w:rsidP="00F45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4C0AF94C" w14:textId="1693D874" w:rsidR="00B027DA" w:rsidRPr="00696747" w:rsidRDefault="00F45CA3" w:rsidP="00B027DA">
      <w:pPr>
        <w:pStyle w:val="Sraopastraip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right="62" w:firstLine="567"/>
        <w:contextualSpacing w:val="0"/>
        <w:jc w:val="both"/>
        <w:rPr>
          <w:rFonts w:ascii="Times New Roman" w:hAnsi="Times New Roman" w:cs="Times New Roman"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sz w:val="24"/>
          <w:szCs w:val="28"/>
          <w:lang w:val="lt-LT"/>
        </w:rPr>
        <w:t xml:space="preserve">Šiaulių miesto savivaldybės globos namų (toliau – Įstaiga) </w:t>
      </w:r>
      <w:r w:rsidR="00B027DA" w:rsidRPr="00696747">
        <w:rPr>
          <w:rFonts w:ascii="Times New Roman" w:hAnsi="Times New Roman" w:cs="Times New Roman"/>
          <w:sz w:val="24"/>
          <w:szCs w:val="28"/>
          <w:lang w:val="lt-LT"/>
        </w:rPr>
        <w:t xml:space="preserve">socialinių paslaugų gavėjų lankymo esant valstybės lygio ekstremalios situacijos režimui tvarkos aprašas (toliau – aprašas) </w:t>
      </w:r>
      <w:r w:rsidRPr="00696747">
        <w:rPr>
          <w:rFonts w:ascii="Times New Roman" w:hAnsi="Times New Roman" w:cs="Times New Roman"/>
          <w:sz w:val="24"/>
          <w:szCs w:val="28"/>
          <w:lang w:val="lt-LT"/>
        </w:rPr>
        <w:t xml:space="preserve">reglamentuoja </w:t>
      </w:r>
      <w:r w:rsidR="00B027DA" w:rsidRPr="00696747">
        <w:rPr>
          <w:rFonts w:ascii="Times New Roman" w:hAnsi="Times New Roman" w:cs="Times New Roman"/>
          <w:sz w:val="24"/>
          <w:szCs w:val="28"/>
          <w:lang w:val="lt-LT"/>
        </w:rPr>
        <w:t>Globos namų socialinių paslaugų gavėjų lankymo tvarką, lankytojų srautų valdymo priemones, kad į įstaiga nepatektų  karščiuojantys ar turintys virusinės infekcijos sim</w:t>
      </w:r>
      <w:r w:rsidR="00BA5B29">
        <w:rPr>
          <w:rFonts w:ascii="Times New Roman" w:hAnsi="Times New Roman" w:cs="Times New Roman"/>
          <w:sz w:val="24"/>
          <w:szCs w:val="28"/>
          <w:lang w:val="lt-LT"/>
        </w:rPr>
        <w:t>pt</w:t>
      </w:r>
      <w:r w:rsidR="00B027DA" w:rsidRPr="00696747">
        <w:rPr>
          <w:rFonts w:ascii="Times New Roman" w:hAnsi="Times New Roman" w:cs="Times New Roman"/>
          <w:sz w:val="24"/>
          <w:szCs w:val="28"/>
          <w:lang w:val="lt-LT"/>
        </w:rPr>
        <w:t xml:space="preserve">omų lankytojai. </w:t>
      </w:r>
    </w:p>
    <w:p w14:paraId="7CD29CEE" w14:textId="3A29D11F" w:rsidR="006D4D09" w:rsidRPr="00696747" w:rsidRDefault="00F45CA3" w:rsidP="00B027DA">
      <w:pPr>
        <w:pStyle w:val="Sraopastraip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right="62" w:firstLine="567"/>
        <w:contextualSpacing w:val="0"/>
        <w:jc w:val="both"/>
        <w:rPr>
          <w:rFonts w:ascii="Times New Roman" w:hAnsi="Times New Roman" w:cs="Times New Roman"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sz w:val="24"/>
          <w:szCs w:val="28"/>
          <w:lang w:val="lt-LT"/>
        </w:rPr>
        <w:t xml:space="preserve">Aprašas parengtas vadovaujantis </w:t>
      </w:r>
      <w:r w:rsidR="00861153" w:rsidRPr="00696747">
        <w:rPr>
          <w:rFonts w:ascii="Times New Roman" w:hAnsi="Times New Roman" w:cs="Times New Roman"/>
          <w:sz w:val="24"/>
          <w:lang w:val="lt-LT"/>
        </w:rPr>
        <w:t xml:space="preserve">Lietuvos Respublikos Vyriausybės </w:t>
      </w:r>
      <w:r w:rsidR="005F2E84" w:rsidRPr="00696747">
        <w:rPr>
          <w:rFonts w:ascii="Times New Roman" w:hAnsi="Times New Roman" w:cs="Times New Roman"/>
          <w:sz w:val="24"/>
          <w:lang w:val="lt-LT"/>
        </w:rPr>
        <w:t>202</w:t>
      </w:r>
      <w:r w:rsidR="00FF6DF4">
        <w:rPr>
          <w:rFonts w:ascii="Times New Roman" w:hAnsi="Times New Roman" w:cs="Times New Roman"/>
          <w:sz w:val="24"/>
          <w:lang w:val="lt-LT"/>
        </w:rPr>
        <w:t>1</w:t>
      </w:r>
      <w:r w:rsidR="005F2E84" w:rsidRPr="00696747">
        <w:rPr>
          <w:rFonts w:ascii="Times New Roman" w:hAnsi="Times New Roman" w:cs="Times New Roman"/>
          <w:sz w:val="24"/>
          <w:lang w:val="lt-LT"/>
        </w:rPr>
        <w:t xml:space="preserve"> m. b</w:t>
      </w:r>
      <w:r w:rsidR="00FF6DF4">
        <w:rPr>
          <w:rFonts w:ascii="Times New Roman" w:hAnsi="Times New Roman" w:cs="Times New Roman"/>
          <w:sz w:val="24"/>
          <w:lang w:val="lt-LT"/>
        </w:rPr>
        <w:t>alandžio</w:t>
      </w:r>
      <w:r w:rsidR="005F2E84" w:rsidRPr="00696747">
        <w:rPr>
          <w:rFonts w:ascii="Times New Roman" w:hAnsi="Times New Roman" w:cs="Times New Roman"/>
          <w:sz w:val="24"/>
          <w:lang w:val="lt-LT"/>
        </w:rPr>
        <w:t xml:space="preserve"> 1</w:t>
      </w:r>
      <w:r w:rsidR="00FF6DF4">
        <w:rPr>
          <w:rFonts w:ascii="Times New Roman" w:hAnsi="Times New Roman" w:cs="Times New Roman"/>
          <w:sz w:val="24"/>
          <w:lang w:val="lt-LT"/>
        </w:rPr>
        <w:t>5</w:t>
      </w:r>
      <w:r w:rsidR="005F2E84" w:rsidRPr="00696747">
        <w:rPr>
          <w:rFonts w:ascii="Times New Roman" w:hAnsi="Times New Roman" w:cs="Times New Roman"/>
          <w:sz w:val="24"/>
          <w:lang w:val="lt-LT"/>
        </w:rPr>
        <w:t xml:space="preserve"> d. nutarimu</w:t>
      </w:r>
      <w:r w:rsidRPr="00696747">
        <w:rPr>
          <w:rFonts w:ascii="Times New Roman" w:hAnsi="Times New Roman" w:cs="Times New Roman"/>
          <w:sz w:val="24"/>
          <w:lang w:val="lt-LT"/>
        </w:rPr>
        <w:t xml:space="preserve"> Nr. </w:t>
      </w:r>
      <w:r w:rsidR="00FF6DF4">
        <w:rPr>
          <w:rFonts w:ascii="Times New Roman" w:hAnsi="Times New Roman" w:cs="Times New Roman"/>
          <w:sz w:val="24"/>
          <w:lang w:val="lt-LT"/>
        </w:rPr>
        <w:t>229</w:t>
      </w:r>
      <w:r w:rsidRPr="00696747">
        <w:rPr>
          <w:rFonts w:ascii="Times New Roman" w:hAnsi="Times New Roman" w:cs="Times New Roman"/>
          <w:sz w:val="24"/>
          <w:lang w:val="lt-LT"/>
        </w:rPr>
        <w:t xml:space="preserve"> </w:t>
      </w:r>
      <w:r w:rsidR="00FF6DF4">
        <w:rPr>
          <w:rFonts w:ascii="Times New Roman" w:hAnsi="Times New Roman" w:cs="Times New Roman"/>
          <w:sz w:val="24"/>
          <w:lang w:val="lt-LT"/>
        </w:rPr>
        <w:t>D</w:t>
      </w:r>
      <w:r w:rsidR="00FF6DF4" w:rsidRPr="00FF6DF4">
        <w:rPr>
          <w:rFonts w:ascii="Times New Roman" w:hAnsi="Times New Roman" w:cs="Times New Roman"/>
          <w:sz w:val="24"/>
          <w:lang w:val="lt-LT"/>
        </w:rPr>
        <w:t xml:space="preserve">ėl </w:t>
      </w:r>
      <w:r w:rsidR="00FF6DF4">
        <w:rPr>
          <w:rFonts w:ascii="Times New Roman" w:hAnsi="Times New Roman" w:cs="Times New Roman"/>
          <w:sz w:val="24"/>
          <w:lang w:val="lt-LT"/>
        </w:rPr>
        <w:t>L</w:t>
      </w:r>
      <w:r w:rsidR="00FF6DF4" w:rsidRPr="00FF6DF4">
        <w:rPr>
          <w:rFonts w:ascii="Times New Roman" w:hAnsi="Times New Roman" w:cs="Times New Roman"/>
          <w:sz w:val="24"/>
          <w:lang w:val="lt-LT"/>
        </w:rPr>
        <w:t xml:space="preserve">ietuvos respublikos vyriausybės 2020 m. lapkričio 4 d. nutarimo </w:t>
      </w:r>
      <w:r w:rsidR="00FF6DF4">
        <w:rPr>
          <w:rFonts w:ascii="Times New Roman" w:hAnsi="Times New Roman" w:cs="Times New Roman"/>
          <w:sz w:val="24"/>
          <w:lang w:val="lt-LT"/>
        </w:rPr>
        <w:t>N</w:t>
      </w:r>
      <w:r w:rsidR="00FF6DF4" w:rsidRPr="00FF6DF4">
        <w:rPr>
          <w:rFonts w:ascii="Times New Roman" w:hAnsi="Times New Roman" w:cs="Times New Roman"/>
          <w:sz w:val="24"/>
          <w:lang w:val="lt-LT"/>
        </w:rPr>
        <w:t xml:space="preserve">r. 1226 „dėl karantino </w:t>
      </w:r>
      <w:r w:rsidR="00FF6DF4">
        <w:rPr>
          <w:rFonts w:ascii="Times New Roman" w:hAnsi="Times New Roman" w:cs="Times New Roman"/>
          <w:sz w:val="24"/>
          <w:lang w:val="lt-LT"/>
        </w:rPr>
        <w:t>L</w:t>
      </w:r>
      <w:r w:rsidR="00FF6DF4" w:rsidRPr="00FF6DF4">
        <w:rPr>
          <w:rFonts w:ascii="Times New Roman" w:hAnsi="Times New Roman" w:cs="Times New Roman"/>
          <w:sz w:val="24"/>
          <w:lang w:val="lt-LT"/>
        </w:rPr>
        <w:t>ietuvos respublikos teritorijoje paskelbimo“ pakeitimo</w:t>
      </w:r>
      <w:r w:rsidR="00FF6DF4" w:rsidRPr="00FF6DF4">
        <w:rPr>
          <w:rFonts w:ascii="Times New Roman" w:hAnsi="Times New Roman" w:cs="Times New Roman"/>
          <w:color w:val="FF0000"/>
          <w:sz w:val="24"/>
          <w:lang w:val="lt-LT"/>
        </w:rPr>
        <w:t xml:space="preserve"> </w:t>
      </w:r>
      <w:r w:rsidRPr="002E7AAD">
        <w:rPr>
          <w:rFonts w:ascii="Times New Roman" w:hAnsi="Times New Roman" w:cs="Times New Roman"/>
          <w:sz w:val="24"/>
          <w:lang w:val="lt-LT"/>
        </w:rPr>
        <w:t xml:space="preserve">ir Lietuvos Respublikos Sveikatos apsaugos ministro – valstybės lygio ekstremalios situacijos valstybės operacijų vadovo 2020 </w:t>
      </w:r>
      <w:r w:rsidR="00B027DA" w:rsidRPr="002E7AAD">
        <w:rPr>
          <w:rFonts w:ascii="Times New Roman" w:hAnsi="Times New Roman" w:cs="Times New Roman"/>
          <w:sz w:val="24"/>
          <w:lang w:val="lt-LT"/>
        </w:rPr>
        <w:t xml:space="preserve">m. </w:t>
      </w:r>
      <w:r w:rsidR="000F5C4A" w:rsidRPr="002E7AAD">
        <w:rPr>
          <w:rFonts w:ascii="Times New Roman" w:hAnsi="Times New Roman" w:cs="Times New Roman"/>
          <w:sz w:val="24"/>
          <w:lang w:val="lt-LT"/>
        </w:rPr>
        <w:t>lapkričio 6</w:t>
      </w:r>
      <w:r w:rsidRPr="002E7AAD">
        <w:rPr>
          <w:rFonts w:ascii="Times New Roman" w:hAnsi="Times New Roman" w:cs="Times New Roman"/>
          <w:sz w:val="24"/>
          <w:lang w:val="lt-LT"/>
        </w:rPr>
        <w:t xml:space="preserve"> d. sprendimu Nr. V-</w:t>
      </w:r>
      <w:r w:rsidR="000F5C4A" w:rsidRPr="002E7AAD">
        <w:rPr>
          <w:rFonts w:ascii="Times New Roman" w:hAnsi="Times New Roman" w:cs="Times New Roman"/>
          <w:sz w:val="24"/>
          <w:lang w:val="lt-LT"/>
        </w:rPr>
        <w:t>2508</w:t>
      </w:r>
      <w:r w:rsidR="00B027DA" w:rsidRPr="002E7AAD">
        <w:rPr>
          <w:rFonts w:ascii="Times New Roman" w:hAnsi="Times New Roman" w:cs="Times New Roman"/>
          <w:sz w:val="24"/>
          <w:lang w:val="lt-LT"/>
        </w:rPr>
        <w:t xml:space="preserve">. </w:t>
      </w:r>
    </w:p>
    <w:p w14:paraId="42EC1FE6" w14:textId="03015E05" w:rsidR="00B027DA" w:rsidRPr="00696747" w:rsidRDefault="00B027DA" w:rsidP="00B027DA">
      <w:pPr>
        <w:tabs>
          <w:tab w:val="left" w:pos="284"/>
          <w:tab w:val="left" w:pos="851"/>
        </w:tabs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b/>
          <w:bCs/>
          <w:sz w:val="24"/>
          <w:szCs w:val="28"/>
          <w:lang w:val="lt-LT"/>
        </w:rPr>
        <w:t>II SKYRIUS</w:t>
      </w:r>
    </w:p>
    <w:p w14:paraId="66808609" w14:textId="00F596A6" w:rsidR="00B027DA" w:rsidRPr="00696747" w:rsidRDefault="00B027DA" w:rsidP="00B027DA">
      <w:pPr>
        <w:tabs>
          <w:tab w:val="left" w:pos="284"/>
          <w:tab w:val="left" w:pos="851"/>
        </w:tabs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b/>
          <w:bCs/>
          <w:sz w:val="24"/>
          <w:szCs w:val="28"/>
          <w:lang w:val="lt-LT"/>
        </w:rPr>
        <w:t>SOCIALINIŲ PASLAUGŲ GAVĖJŲ LANKYMO ORGANIZAVIMAS</w:t>
      </w:r>
    </w:p>
    <w:p w14:paraId="68A100EB" w14:textId="77777777" w:rsidR="00FD3621" w:rsidRPr="00696747" w:rsidRDefault="00FD3621" w:rsidP="00B027DA">
      <w:pPr>
        <w:tabs>
          <w:tab w:val="left" w:pos="284"/>
          <w:tab w:val="left" w:pos="851"/>
        </w:tabs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8"/>
          <w:lang w:val="lt-LT"/>
        </w:rPr>
      </w:pPr>
    </w:p>
    <w:p w14:paraId="00A5F0B3" w14:textId="5E36B0B4" w:rsidR="00EE2D3D" w:rsidRPr="000D1D27" w:rsidRDefault="00457D02" w:rsidP="00EE2D3D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Lankyti savo artimuosius gali tie asmenys, </w:t>
      </w:r>
      <w:r w:rsidR="00A874A8">
        <w:rPr>
          <w:rFonts w:ascii="Times New Roman" w:hAnsi="Times New Roman" w:cs="Times New Roman"/>
          <w:sz w:val="24"/>
          <w:lang w:val="lt-LT"/>
        </w:rPr>
        <w:t>kurie</w:t>
      </w:r>
      <w:r w:rsidR="00EE2D3D">
        <w:rPr>
          <w:rFonts w:ascii="Times New Roman" w:hAnsi="Times New Roman" w:cs="Times New Roman"/>
          <w:sz w:val="24"/>
          <w:lang w:val="lt-LT"/>
        </w:rPr>
        <w:t xml:space="preserve"> yra pasiskiepiję „</w:t>
      </w:r>
      <w:proofErr w:type="spellStart"/>
      <w:r w:rsidR="00EE2D3D">
        <w:rPr>
          <w:rFonts w:ascii="Times New Roman" w:hAnsi="Times New Roman" w:cs="Times New Roman"/>
          <w:sz w:val="24"/>
          <w:lang w:val="lt-LT"/>
        </w:rPr>
        <w:t>Comirnaty</w:t>
      </w:r>
      <w:proofErr w:type="spellEnd"/>
      <w:r w:rsidR="00EE2D3D">
        <w:rPr>
          <w:rFonts w:ascii="Times New Roman" w:hAnsi="Times New Roman" w:cs="Times New Roman"/>
          <w:sz w:val="24"/>
          <w:lang w:val="lt-LT"/>
        </w:rPr>
        <w:t xml:space="preserve">“ ar „COVID-19 </w:t>
      </w:r>
      <w:proofErr w:type="spellStart"/>
      <w:r w:rsidR="00EE2D3D">
        <w:rPr>
          <w:rFonts w:ascii="Times New Roman" w:hAnsi="Times New Roman" w:cs="Times New Roman"/>
          <w:sz w:val="24"/>
          <w:lang w:val="lt-LT"/>
        </w:rPr>
        <w:t>Vaccine</w:t>
      </w:r>
      <w:proofErr w:type="spellEnd"/>
      <w:r w:rsidR="00EE2D3D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="00EE2D3D">
        <w:rPr>
          <w:rFonts w:ascii="Times New Roman" w:hAnsi="Times New Roman" w:cs="Times New Roman"/>
          <w:sz w:val="24"/>
          <w:lang w:val="lt-LT"/>
        </w:rPr>
        <w:t>Moderna</w:t>
      </w:r>
      <w:proofErr w:type="spellEnd"/>
      <w:r w:rsidR="00EE2D3D">
        <w:rPr>
          <w:rFonts w:ascii="Times New Roman" w:hAnsi="Times New Roman" w:cs="Times New Roman"/>
          <w:sz w:val="24"/>
          <w:lang w:val="lt-LT"/>
        </w:rPr>
        <w:t xml:space="preserve">“ vakcinomis ir yra praėjusi viena savaitė, nuo antrosios dozės suleidimo, tačiau ne daugiau </w:t>
      </w:r>
      <w:r w:rsidR="00F362DE">
        <w:rPr>
          <w:rFonts w:ascii="Times New Roman" w:hAnsi="Times New Roman" w:cs="Times New Roman"/>
          <w:sz w:val="24"/>
          <w:lang w:val="lt-LT"/>
        </w:rPr>
        <w:t xml:space="preserve">kaip </w:t>
      </w:r>
      <w:r w:rsidR="00EE2D3D">
        <w:rPr>
          <w:rFonts w:ascii="Times New Roman" w:hAnsi="Times New Roman" w:cs="Times New Roman"/>
          <w:sz w:val="24"/>
          <w:lang w:val="lt-LT"/>
        </w:rPr>
        <w:t xml:space="preserve">180 dienų. </w:t>
      </w:r>
      <w:r w:rsidR="000D1D27">
        <w:rPr>
          <w:rFonts w:ascii="Times New Roman" w:hAnsi="Times New Roman" w:cs="Times New Roman"/>
          <w:sz w:val="24"/>
          <w:lang w:val="lt-LT"/>
        </w:rPr>
        <w:t xml:space="preserve">Taip pat praėjus 4 savaitėms nuo „COVID-19 </w:t>
      </w:r>
      <w:proofErr w:type="spellStart"/>
      <w:r w:rsidR="000D1D27">
        <w:rPr>
          <w:rFonts w:ascii="Times New Roman" w:hAnsi="Times New Roman" w:cs="Times New Roman"/>
          <w:sz w:val="24"/>
          <w:lang w:val="lt-LT"/>
        </w:rPr>
        <w:t>vaccine</w:t>
      </w:r>
      <w:proofErr w:type="spellEnd"/>
      <w:r w:rsidR="000D1D27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="000D1D27">
        <w:rPr>
          <w:rFonts w:ascii="Times New Roman" w:hAnsi="Times New Roman" w:cs="Times New Roman"/>
          <w:sz w:val="24"/>
          <w:lang w:val="lt-LT"/>
        </w:rPr>
        <w:t>Janssen</w:t>
      </w:r>
      <w:proofErr w:type="spellEnd"/>
      <w:r w:rsidR="000D1D27">
        <w:rPr>
          <w:rFonts w:ascii="Times New Roman" w:hAnsi="Times New Roman" w:cs="Times New Roman"/>
          <w:sz w:val="24"/>
          <w:lang w:val="lt-LT"/>
        </w:rPr>
        <w:t>“ vakcinos dozės suleidimo</w:t>
      </w:r>
      <w:r w:rsidR="003A34D6">
        <w:rPr>
          <w:rFonts w:ascii="Times New Roman" w:hAnsi="Times New Roman" w:cs="Times New Roman"/>
          <w:sz w:val="24"/>
          <w:lang w:val="lt-LT"/>
        </w:rPr>
        <w:t>, bet ne daugiau nei 180 dienų</w:t>
      </w:r>
      <w:r w:rsidR="000D1D27">
        <w:rPr>
          <w:rFonts w:ascii="Times New Roman" w:hAnsi="Times New Roman" w:cs="Times New Roman"/>
          <w:sz w:val="24"/>
          <w:lang w:val="lt-LT"/>
        </w:rPr>
        <w:t>, bei praėjus 4 savaitėms, bet ne daugiau kaip 12 savaičių nuo pirmos „</w:t>
      </w:r>
      <w:proofErr w:type="spellStart"/>
      <w:r w:rsidR="000D1D27">
        <w:rPr>
          <w:rFonts w:ascii="Times New Roman" w:hAnsi="Times New Roman" w:cs="Times New Roman"/>
          <w:sz w:val="24"/>
          <w:lang w:val="lt-LT"/>
        </w:rPr>
        <w:t>Vaxzevria</w:t>
      </w:r>
      <w:proofErr w:type="spellEnd"/>
      <w:r w:rsidR="000D1D27">
        <w:rPr>
          <w:rFonts w:ascii="Times New Roman" w:hAnsi="Times New Roman" w:cs="Times New Roman"/>
          <w:sz w:val="24"/>
          <w:lang w:val="lt-LT"/>
        </w:rPr>
        <w:t xml:space="preserve">“ vakcinos dozės suleidimo, arba  po antrosios </w:t>
      </w:r>
      <w:r w:rsidR="000D1D27" w:rsidRPr="000D1D27">
        <w:rPr>
          <w:rFonts w:ascii="Times New Roman" w:hAnsi="Times New Roman" w:cs="Times New Roman"/>
          <w:sz w:val="24"/>
          <w:lang w:val="lt-LT"/>
        </w:rPr>
        <w:t>„</w:t>
      </w:r>
      <w:proofErr w:type="spellStart"/>
      <w:r w:rsidR="000D1D27" w:rsidRPr="000D1D27">
        <w:rPr>
          <w:rFonts w:ascii="Times New Roman" w:hAnsi="Times New Roman" w:cs="Times New Roman"/>
          <w:sz w:val="24"/>
          <w:lang w:val="lt-LT"/>
        </w:rPr>
        <w:t>Vaxzevria</w:t>
      </w:r>
      <w:proofErr w:type="spellEnd"/>
      <w:r w:rsidR="000D1D27" w:rsidRPr="000D1D27">
        <w:rPr>
          <w:rFonts w:ascii="Times New Roman" w:hAnsi="Times New Roman" w:cs="Times New Roman"/>
          <w:sz w:val="24"/>
          <w:lang w:val="lt-LT"/>
        </w:rPr>
        <w:t>“</w:t>
      </w:r>
      <w:r w:rsidR="000D1D27">
        <w:rPr>
          <w:rFonts w:ascii="Times New Roman" w:hAnsi="Times New Roman" w:cs="Times New Roman"/>
          <w:sz w:val="24"/>
          <w:lang w:val="lt-LT"/>
        </w:rPr>
        <w:t xml:space="preserve"> vakcinos dozės suleidimo, pagal skiepijimo schemą</w:t>
      </w:r>
      <w:r w:rsidR="00950449">
        <w:rPr>
          <w:rFonts w:ascii="Times New Roman" w:hAnsi="Times New Roman" w:cs="Times New Roman"/>
          <w:sz w:val="24"/>
          <w:lang w:val="lt-LT"/>
        </w:rPr>
        <w:t>, bet ne daugiau nei 180 dienų</w:t>
      </w:r>
      <w:r w:rsidR="000D1D27">
        <w:rPr>
          <w:rFonts w:ascii="Times New Roman" w:hAnsi="Times New Roman" w:cs="Times New Roman"/>
          <w:sz w:val="24"/>
          <w:lang w:val="lt-LT"/>
        </w:rPr>
        <w:t xml:space="preserve">. </w:t>
      </w:r>
    </w:p>
    <w:p w14:paraId="022ABA1B" w14:textId="223F6A92" w:rsidR="00AD657D" w:rsidRDefault="00E52B94" w:rsidP="003306FC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3306FC">
        <w:rPr>
          <w:rFonts w:ascii="Times New Roman" w:hAnsi="Times New Roman" w:cs="Times New Roman"/>
          <w:sz w:val="24"/>
          <w:lang w:val="lt-LT"/>
        </w:rPr>
        <w:t>Lankytojai vizito metu socialiniam darbuotojui turi pateikti skiepų kortelę, kuri įrodo, kad asmuo yra paskiepytas COVID-19 ligos (</w:t>
      </w:r>
      <w:proofErr w:type="spellStart"/>
      <w:r w:rsidRPr="003306FC">
        <w:rPr>
          <w:rFonts w:ascii="Times New Roman" w:hAnsi="Times New Roman" w:cs="Times New Roman"/>
          <w:sz w:val="24"/>
          <w:lang w:val="lt-LT"/>
        </w:rPr>
        <w:t>koronaviruso</w:t>
      </w:r>
      <w:proofErr w:type="spellEnd"/>
      <w:r w:rsidRPr="003306FC">
        <w:rPr>
          <w:rFonts w:ascii="Times New Roman" w:hAnsi="Times New Roman" w:cs="Times New Roman"/>
          <w:sz w:val="24"/>
          <w:lang w:val="lt-LT"/>
        </w:rPr>
        <w:t xml:space="preserve"> infekcijos) vakcina pagal skiepijimo schemą, arba išrašą iš </w:t>
      </w:r>
      <w:bookmarkStart w:id="0" w:name="_Hlk69993048"/>
      <w:r w:rsidRPr="003306FC">
        <w:rPr>
          <w:rFonts w:ascii="Times New Roman" w:hAnsi="Times New Roman" w:cs="Times New Roman"/>
          <w:sz w:val="24"/>
          <w:lang w:val="lt-LT"/>
        </w:rPr>
        <w:t>elektroninės sveikatos paslaugų ir bendradarbiavimo infrastruktūros informacinės sistemos</w:t>
      </w:r>
      <w:bookmarkEnd w:id="0"/>
      <w:r w:rsidRPr="003306FC">
        <w:rPr>
          <w:rFonts w:ascii="Times New Roman" w:hAnsi="Times New Roman" w:cs="Times New Roman"/>
          <w:sz w:val="24"/>
          <w:lang w:val="lt-LT"/>
        </w:rPr>
        <w:t>.</w:t>
      </w:r>
    </w:p>
    <w:p w14:paraId="75E814CA" w14:textId="53750345" w:rsidR="00305BE5" w:rsidRPr="003306FC" w:rsidRDefault="00305BE5" w:rsidP="003306FC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lastRenderedPageBreak/>
        <w:t xml:space="preserve">Lankytojai savo artimuosius gali lankyti ir tokiu atveju, jei ne anksčiau </w:t>
      </w:r>
      <w:r w:rsidR="000F3CB4">
        <w:rPr>
          <w:rFonts w:ascii="Times New Roman" w:hAnsi="Times New Roman" w:cs="Times New Roman"/>
          <w:sz w:val="24"/>
          <w:lang w:val="lt-LT"/>
        </w:rPr>
        <w:t xml:space="preserve">nei prieš 24 valandas, skaičiuojant nuo ėminio paėmimo momento, atlikus COVID-19 tyrimą (SARS-CoV-2PGR tyrimą), turi gautą neigiamą atsakymą. </w:t>
      </w:r>
    </w:p>
    <w:p w14:paraId="36586324" w14:textId="1E55F62E" w:rsidR="00972208" w:rsidRDefault="006C3121" w:rsidP="00FD3621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Lankyt</w:t>
      </w:r>
      <w:r w:rsidR="003306FC">
        <w:rPr>
          <w:rFonts w:ascii="Times New Roman" w:hAnsi="Times New Roman" w:cs="Times New Roman"/>
          <w:sz w:val="24"/>
          <w:lang w:val="lt-LT"/>
        </w:rPr>
        <w:t>i savo artimuosius taip pat gali tie asmenys</w:t>
      </w:r>
      <w:r w:rsidR="00E52B94">
        <w:rPr>
          <w:rFonts w:ascii="Times New Roman" w:hAnsi="Times New Roman" w:cs="Times New Roman"/>
          <w:sz w:val="24"/>
          <w:lang w:val="lt-LT"/>
        </w:rPr>
        <w:t xml:space="preserve">, kurie yra persirgę </w:t>
      </w:r>
      <w:r w:rsidR="00E52B94" w:rsidRPr="00E52B94">
        <w:rPr>
          <w:rFonts w:ascii="Times New Roman" w:hAnsi="Times New Roman" w:cs="Times New Roman"/>
          <w:sz w:val="24"/>
          <w:lang w:val="lt-LT"/>
        </w:rPr>
        <w:t>COVID-19 liga (</w:t>
      </w:r>
      <w:proofErr w:type="spellStart"/>
      <w:r w:rsidR="00E52B94" w:rsidRPr="00E52B94">
        <w:rPr>
          <w:rFonts w:ascii="Times New Roman" w:hAnsi="Times New Roman" w:cs="Times New Roman"/>
          <w:sz w:val="24"/>
          <w:lang w:val="lt-LT"/>
        </w:rPr>
        <w:t>koronaviruso</w:t>
      </w:r>
      <w:proofErr w:type="spellEnd"/>
      <w:r w:rsidR="00E52B94" w:rsidRPr="00E52B94">
        <w:rPr>
          <w:rFonts w:ascii="Times New Roman" w:hAnsi="Times New Roman" w:cs="Times New Roman"/>
          <w:sz w:val="24"/>
          <w:lang w:val="lt-LT"/>
        </w:rPr>
        <w:t xml:space="preserve"> infekcija), kai diagnozė buvo patvirtinta remiantis teigiamu SARS-CoV-2 PGR tyrimo ar antigeno testo rezultatu ir nuo teigiamo tyrimo rezultato praėjo ne daugiau kaip 180 dienų,</w:t>
      </w:r>
      <w:r w:rsidR="00E52B94">
        <w:rPr>
          <w:rFonts w:ascii="Times New Roman" w:hAnsi="Times New Roman" w:cs="Times New Roman"/>
          <w:sz w:val="24"/>
          <w:lang w:val="lt-LT"/>
        </w:rPr>
        <w:t xml:space="preserve"> turi pateikti tai įrodantį išrašą</w:t>
      </w:r>
      <w:r w:rsidR="00A602C7">
        <w:rPr>
          <w:rFonts w:ascii="Times New Roman" w:hAnsi="Times New Roman" w:cs="Times New Roman"/>
          <w:sz w:val="24"/>
          <w:lang w:val="lt-LT"/>
        </w:rPr>
        <w:t xml:space="preserve"> iš </w:t>
      </w:r>
      <w:r w:rsidR="00A602C7" w:rsidRPr="00A602C7">
        <w:rPr>
          <w:rFonts w:ascii="Times New Roman" w:hAnsi="Times New Roman" w:cs="Times New Roman"/>
          <w:sz w:val="24"/>
          <w:lang w:val="lt-LT"/>
        </w:rPr>
        <w:t>elektroninės sveikatos paslaugų ir bendradarbiavimo infrastruktūros informacinės sistemos</w:t>
      </w:r>
      <w:r w:rsidR="00A602C7">
        <w:rPr>
          <w:rFonts w:ascii="Times New Roman" w:hAnsi="Times New Roman" w:cs="Times New Roman"/>
          <w:sz w:val="24"/>
          <w:lang w:val="lt-LT"/>
        </w:rPr>
        <w:t xml:space="preserve">, arba </w:t>
      </w:r>
      <w:r w:rsidR="002224AF">
        <w:rPr>
          <w:rFonts w:ascii="Times New Roman" w:hAnsi="Times New Roman" w:cs="Times New Roman"/>
          <w:sz w:val="24"/>
          <w:lang w:val="lt-LT"/>
        </w:rPr>
        <w:t>šeimos gydytojo išduotą pažymą.</w:t>
      </w:r>
    </w:p>
    <w:p w14:paraId="72BC48A8" w14:textId="3BBA6E4B" w:rsidR="00FD3621" w:rsidRPr="00696747" w:rsidRDefault="007E235B" w:rsidP="00FD3621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 xml:space="preserve">Lankytojai dėl </w:t>
      </w:r>
      <w:r w:rsidR="00B027DA" w:rsidRPr="00696747">
        <w:rPr>
          <w:rFonts w:ascii="Times New Roman" w:hAnsi="Times New Roman" w:cs="Times New Roman"/>
          <w:sz w:val="24"/>
          <w:lang w:val="lt-LT"/>
        </w:rPr>
        <w:t xml:space="preserve">lankymo datos ir laiko </w:t>
      </w:r>
      <w:r w:rsidRPr="00696747">
        <w:rPr>
          <w:rFonts w:ascii="Times New Roman" w:hAnsi="Times New Roman" w:cs="Times New Roman"/>
          <w:sz w:val="24"/>
          <w:lang w:val="lt-LT"/>
        </w:rPr>
        <w:t>turi</w:t>
      </w:r>
      <w:r w:rsidR="00CF41EF">
        <w:rPr>
          <w:rFonts w:ascii="Times New Roman" w:hAnsi="Times New Roman" w:cs="Times New Roman"/>
          <w:sz w:val="24"/>
          <w:lang w:val="lt-LT"/>
        </w:rPr>
        <w:t xml:space="preserve"> iš anksto </w:t>
      </w:r>
      <w:r w:rsidRPr="00696747">
        <w:rPr>
          <w:rFonts w:ascii="Times New Roman" w:hAnsi="Times New Roman" w:cs="Times New Roman"/>
          <w:sz w:val="24"/>
          <w:lang w:val="lt-LT"/>
        </w:rPr>
        <w:t xml:space="preserve"> </w:t>
      </w:r>
      <w:r w:rsidR="00CF41EF">
        <w:rPr>
          <w:rFonts w:ascii="Times New Roman" w:hAnsi="Times New Roman" w:cs="Times New Roman"/>
          <w:sz w:val="24"/>
          <w:lang w:val="lt-LT"/>
        </w:rPr>
        <w:t>su</w:t>
      </w:r>
      <w:r w:rsidR="003361EF">
        <w:rPr>
          <w:rFonts w:ascii="Times New Roman" w:hAnsi="Times New Roman" w:cs="Times New Roman"/>
          <w:sz w:val="24"/>
          <w:lang w:val="lt-LT"/>
        </w:rPr>
        <w:t>si</w:t>
      </w:r>
      <w:r w:rsidR="00B027DA" w:rsidRPr="00696747">
        <w:rPr>
          <w:rFonts w:ascii="Times New Roman" w:hAnsi="Times New Roman" w:cs="Times New Roman"/>
          <w:sz w:val="24"/>
          <w:lang w:val="lt-LT"/>
        </w:rPr>
        <w:t xml:space="preserve">derinti </w:t>
      </w:r>
      <w:r w:rsidR="00CB6FA8" w:rsidRPr="00696747">
        <w:rPr>
          <w:rFonts w:ascii="Times New Roman" w:hAnsi="Times New Roman" w:cs="Times New Roman"/>
          <w:sz w:val="24"/>
          <w:lang w:val="lt-LT"/>
        </w:rPr>
        <w:t xml:space="preserve">telefonu </w:t>
      </w:r>
      <w:r w:rsidRPr="00696747">
        <w:rPr>
          <w:rFonts w:ascii="Times New Roman" w:hAnsi="Times New Roman" w:cs="Times New Roman"/>
          <w:sz w:val="24"/>
          <w:lang w:val="lt-LT"/>
        </w:rPr>
        <w:t>su socialiniu darbuotoju</w:t>
      </w:r>
      <w:r w:rsidR="00B027DA" w:rsidRPr="00696747">
        <w:rPr>
          <w:rFonts w:ascii="Times New Roman" w:hAnsi="Times New Roman" w:cs="Times New Roman"/>
          <w:sz w:val="24"/>
          <w:lang w:val="lt-LT"/>
        </w:rPr>
        <w:t xml:space="preserve">. </w:t>
      </w:r>
      <w:r w:rsidR="00CB6FA8" w:rsidRPr="00696747">
        <w:rPr>
          <w:rFonts w:ascii="Times New Roman" w:hAnsi="Times New Roman" w:cs="Times New Roman"/>
          <w:sz w:val="24"/>
          <w:lang w:val="lt-LT"/>
        </w:rPr>
        <w:t>Atvykus į įstaigą ir iš anksto nesuderinus susitikimo laiko</w:t>
      </w:r>
      <w:r w:rsidR="00B5718B" w:rsidRPr="00696747">
        <w:rPr>
          <w:rFonts w:ascii="Times New Roman" w:hAnsi="Times New Roman" w:cs="Times New Roman"/>
          <w:sz w:val="24"/>
          <w:lang w:val="lt-LT"/>
        </w:rPr>
        <w:t xml:space="preserve">, lankytojai </w:t>
      </w:r>
      <w:r w:rsidR="00B027DA" w:rsidRPr="00696747">
        <w:rPr>
          <w:rFonts w:ascii="Times New Roman" w:hAnsi="Times New Roman" w:cs="Times New Roman"/>
          <w:sz w:val="24"/>
          <w:lang w:val="lt-LT"/>
        </w:rPr>
        <w:t xml:space="preserve">nebus </w:t>
      </w:r>
      <w:r w:rsidR="00B5718B" w:rsidRPr="00696747">
        <w:rPr>
          <w:rFonts w:ascii="Times New Roman" w:hAnsi="Times New Roman" w:cs="Times New Roman"/>
          <w:sz w:val="24"/>
          <w:lang w:val="lt-LT"/>
        </w:rPr>
        <w:t>įleidžiami</w:t>
      </w:r>
      <w:r w:rsidR="00B027DA" w:rsidRPr="00696747">
        <w:rPr>
          <w:rFonts w:ascii="Times New Roman" w:hAnsi="Times New Roman" w:cs="Times New Roman"/>
          <w:sz w:val="24"/>
          <w:lang w:val="lt-LT"/>
        </w:rPr>
        <w:t>.</w:t>
      </w:r>
    </w:p>
    <w:p w14:paraId="7FF7185C" w14:textId="5385A092" w:rsidR="00C45F9A" w:rsidRPr="00696747" w:rsidRDefault="00FD3621" w:rsidP="00C45F9A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 xml:space="preserve">Lankyti klientus galima </w:t>
      </w:r>
      <w:r w:rsidR="00D715A7">
        <w:rPr>
          <w:rFonts w:ascii="Times New Roman" w:hAnsi="Times New Roman" w:cs="Times New Roman"/>
          <w:sz w:val="24"/>
          <w:lang w:val="lt-LT"/>
        </w:rPr>
        <w:t>ne dažniau kaip 2 kartus per savaitę.</w:t>
      </w:r>
    </w:p>
    <w:p w14:paraId="26BD86EE" w14:textId="77EFBBD5" w:rsidR="00C45F9A" w:rsidRPr="00696747" w:rsidRDefault="00C45F9A" w:rsidP="00C45F9A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lt-LT"/>
        </w:rPr>
      </w:pP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Vizito laikas turi atitikti įstaigoje numatytas lankymo valandas – darbo dienomis nuo 11:00 val. iki 13:00 val. (kambaryje ir lauke) nuo 16:00 val. iki 1</w:t>
      </w:r>
      <w:r w:rsidR="003E3E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</w:t>
      </w: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  <w:r w:rsidR="003E3E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 val. (kambaryj</w:t>
      </w:r>
      <w:r w:rsidR="003E3E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</w:t>
      </w: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3E3E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savaitgaliais bei švenčių dienomis – nuo 10:00 val. iki 14:00 val. (kambaryje ir lauke) ir nuo 16:00 val. iki </w:t>
      </w:r>
      <w:r w:rsidR="003E3E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17</w:t>
      </w:r>
      <w:r w:rsidRPr="006967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:00 val. (kambaryje). </w:t>
      </w:r>
    </w:p>
    <w:p w14:paraId="1BA9B7ED" w14:textId="77777777" w:rsidR="00FD3621" w:rsidRPr="00696747" w:rsidRDefault="00FD3621" w:rsidP="00220F7A">
      <w:pPr>
        <w:pStyle w:val="Sraopastraipa"/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>Vizito metu vieną socialinių paslaugų gavėją jo kambaryje tuo pačiu metu gali lankyti vienas asmuo, kambaryje neturi būti pašalinių, susitikime nedalyvaujančių asmenų.</w:t>
      </w:r>
    </w:p>
    <w:p w14:paraId="099E5EDB" w14:textId="53F9C4A3" w:rsidR="00FD3621" w:rsidRPr="00696747" w:rsidRDefault="00FD3621" w:rsidP="001E4199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 xml:space="preserve">Vienu paskirtu lankymo laiku, įstaigoje pas skirtingus socialinių paslaugų gavėjus gali būti ne daugiau </w:t>
      </w:r>
      <w:r w:rsidR="00D715A7">
        <w:rPr>
          <w:rFonts w:ascii="Times New Roman" w:hAnsi="Times New Roman" w:cs="Times New Roman"/>
          <w:sz w:val="24"/>
          <w:lang w:val="lt-LT"/>
        </w:rPr>
        <w:t xml:space="preserve">kaip </w:t>
      </w:r>
      <w:r w:rsidRPr="00696747">
        <w:rPr>
          <w:rFonts w:ascii="Times New Roman" w:hAnsi="Times New Roman" w:cs="Times New Roman"/>
          <w:sz w:val="24"/>
          <w:lang w:val="lt-LT"/>
        </w:rPr>
        <w:t>4 asmen</w:t>
      </w:r>
      <w:r w:rsidR="00D715A7">
        <w:rPr>
          <w:rFonts w:ascii="Times New Roman" w:hAnsi="Times New Roman" w:cs="Times New Roman"/>
          <w:sz w:val="24"/>
          <w:lang w:val="lt-LT"/>
        </w:rPr>
        <w:t>ys</w:t>
      </w:r>
      <w:r w:rsidR="0046403A" w:rsidRPr="00696747">
        <w:rPr>
          <w:rFonts w:ascii="Times New Roman" w:hAnsi="Times New Roman" w:cs="Times New Roman"/>
          <w:sz w:val="24"/>
          <w:lang w:val="lt-LT"/>
        </w:rPr>
        <w:t>.</w:t>
      </w:r>
    </w:p>
    <w:p w14:paraId="4F5A0EE4" w14:textId="0C61C980" w:rsidR="00FD3621" w:rsidRPr="00696747" w:rsidRDefault="00FD3621" w:rsidP="00FD362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>Lankymo trukmė gali būti ne ilgesnė nei 15 min., laikantis saugaus atstumo.</w:t>
      </w:r>
    </w:p>
    <w:p w14:paraId="08B26B49" w14:textId="77777777" w:rsidR="00FD3621" w:rsidRPr="00696747" w:rsidRDefault="00B027DA" w:rsidP="00FD362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>Lankytojas viso lankymo metu turi dėvėti nosį ir burną dengiančias priemones (veido kaukes, respiratorius ar kitas priemones).</w:t>
      </w:r>
    </w:p>
    <w:p w14:paraId="5C850B6D" w14:textId="77777777" w:rsidR="00FD3621" w:rsidRPr="00696747" w:rsidRDefault="00FD3621" w:rsidP="00FD362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Lankytojams atvykus į įstaigą, bus matuojama temperatūra. Karščiuojantys asmenys į įstaigą neįleidžiami. </w:t>
      </w:r>
      <w:r w:rsidR="00B027DA" w:rsidRPr="00696747">
        <w:rPr>
          <w:rFonts w:ascii="Times New Roman" w:hAnsi="Times New Roman" w:cs="Times New Roman"/>
          <w:sz w:val="24"/>
          <w:lang w:val="lt-LT"/>
        </w:rPr>
        <w:t xml:space="preserve">Lankyme gali dalyvauti tik asmenys, neturintys ūminių viršutinių kvėpavimo takų ligų ir kitų užkrečiamųjų ligų požymių (pvz. karščiavimas, sloga, kosulys, pasunkėjęs kvėpavimas ir pan.). </w:t>
      </w:r>
    </w:p>
    <w:p w14:paraId="5246321E" w14:textId="77777777" w:rsidR="00FD3621" w:rsidRPr="00696747" w:rsidRDefault="00FD3621" w:rsidP="00FD362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96747">
        <w:rPr>
          <w:rFonts w:ascii="Times New Roman" w:hAnsi="Times New Roman" w:cs="Times New Roman"/>
          <w:sz w:val="24"/>
          <w:lang w:val="lt-LT"/>
        </w:rPr>
        <w:t>Pasibaigus socialinių paslaugų gavėjo ir pas jį atvykusio asmens susitikimui patalpos, kuriose jis vyko, turi būti išvėdinamos ir išvalomos (dezinfekuojamos).</w:t>
      </w:r>
    </w:p>
    <w:p w14:paraId="15CBDF55" w14:textId="50B4F30B" w:rsidR="00C45F9A" w:rsidRPr="00696747" w:rsidRDefault="00535E39" w:rsidP="00C45F9A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9</w:t>
      </w:r>
      <w:r w:rsidR="00FD3621" w:rsidRPr="00696747">
        <w:rPr>
          <w:rFonts w:ascii="Times New Roman" w:hAnsi="Times New Roman" w:cs="Times New Roman"/>
          <w:sz w:val="24"/>
          <w:lang w:val="lt-LT"/>
        </w:rPr>
        <w:t>-</w:t>
      </w:r>
      <w:r w:rsidR="00D50721">
        <w:rPr>
          <w:rFonts w:ascii="Times New Roman" w:hAnsi="Times New Roman" w:cs="Times New Roman"/>
          <w:sz w:val="24"/>
          <w:lang w:val="lt-LT"/>
        </w:rPr>
        <w:t>10</w:t>
      </w:r>
      <w:r w:rsidR="00FD3621" w:rsidRPr="00696747">
        <w:rPr>
          <w:rFonts w:ascii="Times New Roman" w:hAnsi="Times New Roman" w:cs="Times New Roman"/>
          <w:sz w:val="24"/>
          <w:lang w:val="lt-LT"/>
        </w:rPr>
        <w:t xml:space="preserve"> tvarkos aprašo punktų nuostatos netaikomos, kai lankytojai su gyventojais susitinka lauke. </w:t>
      </w:r>
    </w:p>
    <w:p w14:paraId="76255793" w14:textId="377A9DB8" w:rsidR="00C45F9A" w:rsidRPr="00696747" w:rsidRDefault="00C45F9A" w:rsidP="00C45F9A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6747">
        <w:rPr>
          <w:rFonts w:ascii="Times New Roman" w:hAnsi="Times New Roman" w:cs="Times New Roman"/>
          <w:sz w:val="24"/>
          <w:szCs w:val="24"/>
          <w:lang w:val="lt-LT"/>
        </w:rPr>
        <w:t>Lankytojai registruojami į žurnalą ir pasirašytinai supažindinami su lankymo tvarka pas įstaigos budėtoją.</w:t>
      </w:r>
    </w:p>
    <w:p w14:paraId="7C2AE3D6" w14:textId="437D732D" w:rsidR="00FF7764" w:rsidRDefault="00FF7764" w:rsidP="00FD3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14:paraId="3EB86076" w14:textId="425963E9" w:rsidR="00D85D5B" w:rsidRDefault="00D85D5B" w:rsidP="00FD3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14:paraId="7A5AC1B3" w14:textId="77777777" w:rsidR="00D85D5B" w:rsidRPr="00696747" w:rsidRDefault="00D85D5B" w:rsidP="00FD3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bookmarkStart w:id="1" w:name="_GoBack"/>
      <w:bookmarkEnd w:id="1"/>
    </w:p>
    <w:p w14:paraId="549739D4" w14:textId="7086BDC3" w:rsidR="00CF1B60" w:rsidRPr="00696747" w:rsidRDefault="00FF7764" w:rsidP="00FF77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</w:pPr>
      <w:r w:rsidRPr="00696747"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  <w:lastRenderedPageBreak/>
        <w:t>III SKYRIUS</w:t>
      </w:r>
    </w:p>
    <w:p w14:paraId="67520F94" w14:textId="517AA03F" w:rsidR="00FF7764" w:rsidRPr="00696747" w:rsidRDefault="00FF7764" w:rsidP="00FF77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</w:pPr>
      <w:r w:rsidRPr="00696747"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  <w:t>BAIGIAMOSIOS NUOSTATOS</w:t>
      </w:r>
    </w:p>
    <w:p w14:paraId="686269F9" w14:textId="77777777" w:rsidR="00FF7764" w:rsidRPr="00696747" w:rsidRDefault="00FF7764" w:rsidP="00FF77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</w:pPr>
    </w:p>
    <w:p w14:paraId="63F25EE0" w14:textId="2C1FFCB1" w:rsidR="00FF7764" w:rsidRPr="00696747" w:rsidRDefault="00FF7764" w:rsidP="00FF7764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right="62" w:firstLine="567"/>
        <w:contextualSpacing w:val="0"/>
        <w:jc w:val="both"/>
        <w:rPr>
          <w:rFonts w:ascii="Times New Roman" w:hAnsi="Times New Roman" w:cs="Times New Roman"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sz w:val="24"/>
          <w:szCs w:val="28"/>
          <w:lang w:val="lt-LT"/>
        </w:rPr>
        <w:t>Šis aprašas gali būti keičiamas arba pripažįstamas netekusiu galios Šiaulių miesto savivaldybės globos namų direktoriaus įsakymu.</w:t>
      </w:r>
    </w:p>
    <w:p w14:paraId="642E90D6" w14:textId="77777777" w:rsidR="00FF7764" w:rsidRPr="00696747" w:rsidRDefault="00FF7764" w:rsidP="00FF7764">
      <w:pPr>
        <w:tabs>
          <w:tab w:val="left" w:pos="899"/>
        </w:tabs>
        <w:spacing w:after="0" w:line="360" w:lineRule="auto"/>
        <w:ind w:right="62"/>
        <w:jc w:val="center"/>
        <w:rPr>
          <w:rFonts w:ascii="Times New Roman" w:hAnsi="Times New Roman" w:cs="Times New Roman"/>
          <w:sz w:val="24"/>
          <w:szCs w:val="28"/>
          <w:lang w:val="lt-LT"/>
        </w:rPr>
      </w:pPr>
      <w:r w:rsidRPr="00696747">
        <w:rPr>
          <w:rFonts w:ascii="Times New Roman" w:hAnsi="Times New Roman" w:cs="Times New Roman"/>
          <w:sz w:val="24"/>
          <w:szCs w:val="28"/>
          <w:lang w:val="lt-LT"/>
        </w:rPr>
        <w:t>___________</w:t>
      </w:r>
    </w:p>
    <w:p w14:paraId="3033F3D5" w14:textId="0873F7B4" w:rsidR="00FF7764" w:rsidRPr="00696747" w:rsidRDefault="00FF7764" w:rsidP="00FF776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lang w:val="lt-LT"/>
        </w:rPr>
      </w:pPr>
    </w:p>
    <w:sectPr w:rsidR="00FF7764" w:rsidRPr="00696747" w:rsidSect="00F45CA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3DA0"/>
    <w:multiLevelType w:val="hybridMultilevel"/>
    <w:tmpl w:val="AA9E0D30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65650E42"/>
    <w:multiLevelType w:val="hybridMultilevel"/>
    <w:tmpl w:val="9F18FCD8"/>
    <w:lvl w:ilvl="0" w:tplc="74CADD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FF0EAA"/>
    <w:multiLevelType w:val="hybridMultilevel"/>
    <w:tmpl w:val="C5CCC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2C"/>
    <w:rsid w:val="000545EA"/>
    <w:rsid w:val="00061AAA"/>
    <w:rsid w:val="000D1D27"/>
    <w:rsid w:val="000F3CB4"/>
    <w:rsid w:val="000F5C4A"/>
    <w:rsid w:val="00133C5A"/>
    <w:rsid w:val="001E4199"/>
    <w:rsid w:val="001E6CC8"/>
    <w:rsid w:val="00202C96"/>
    <w:rsid w:val="00220F7A"/>
    <w:rsid w:val="002224AF"/>
    <w:rsid w:val="0024407C"/>
    <w:rsid w:val="00276608"/>
    <w:rsid w:val="002A3370"/>
    <w:rsid w:val="002A3792"/>
    <w:rsid w:val="002B001D"/>
    <w:rsid w:val="002E6412"/>
    <w:rsid w:val="002E7AAD"/>
    <w:rsid w:val="00300ADA"/>
    <w:rsid w:val="00304C94"/>
    <w:rsid w:val="00305BE5"/>
    <w:rsid w:val="003306FC"/>
    <w:rsid w:val="003361EF"/>
    <w:rsid w:val="00356664"/>
    <w:rsid w:val="0037672C"/>
    <w:rsid w:val="003A34D6"/>
    <w:rsid w:val="003B25B1"/>
    <w:rsid w:val="003C3F6C"/>
    <w:rsid w:val="003E3EEB"/>
    <w:rsid w:val="00457D02"/>
    <w:rsid w:val="0046403A"/>
    <w:rsid w:val="00485230"/>
    <w:rsid w:val="004A5570"/>
    <w:rsid w:val="004B05C6"/>
    <w:rsid w:val="004D2951"/>
    <w:rsid w:val="004E2728"/>
    <w:rsid w:val="004E3A42"/>
    <w:rsid w:val="00535E39"/>
    <w:rsid w:val="005837FA"/>
    <w:rsid w:val="005F2E84"/>
    <w:rsid w:val="00602F78"/>
    <w:rsid w:val="00627F05"/>
    <w:rsid w:val="0064788B"/>
    <w:rsid w:val="00660F69"/>
    <w:rsid w:val="00696747"/>
    <w:rsid w:val="006C3121"/>
    <w:rsid w:val="006D4D09"/>
    <w:rsid w:val="006F5C88"/>
    <w:rsid w:val="00702DB6"/>
    <w:rsid w:val="007118CA"/>
    <w:rsid w:val="00751D39"/>
    <w:rsid w:val="00780F40"/>
    <w:rsid w:val="00792BDF"/>
    <w:rsid w:val="007A0A16"/>
    <w:rsid w:val="007B1250"/>
    <w:rsid w:val="007E0F18"/>
    <w:rsid w:val="007E235B"/>
    <w:rsid w:val="00861153"/>
    <w:rsid w:val="008C2AD4"/>
    <w:rsid w:val="008F3C04"/>
    <w:rsid w:val="009109FB"/>
    <w:rsid w:val="009231B6"/>
    <w:rsid w:val="00950449"/>
    <w:rsid w:val="00964B90"/>
    <w:rsid w:val="00972208"/>
    <w:rsid w:val="00996A32"/>
    <w:rsid w:val="009D0EAC"/>
    <w:rsid w:val="009D486C"/>
    <w:rsid w:val="00A131F5"/>
    <w:rsid w:val="00A602C7"/>
    <w:rsid w:val="00A62E4F"/>
    <w:rsid w:val="00A874A8"/>
    <w:rsid w:val="00AB6E5F"/>
    <w:rsid w:val="00AD657D"/>
    <w:rsid w:val="00AE5CD1"/>
    <w:rsid w:val="00AF2BEA"/>
    <w:rsid w:val="00B027DA"/>
    <w:rsid w:val="00B10CA3"/>
    <w:rsid w:val="00B5718B"/>
    <w:rsid w:val="00B6071F"/>
    <w:rsid w:val="00BA5B29"/>
    <w:rsid w:val="00C15E79"/>
    <w:rsid w:val="00C2552B"/>
    <w:rsid w:val="00C43C85"/>
    <w:rsid w:val="00C45F9A"/>
    <w:rsid w:val="00C530D9"/>
    <w:rsid w:val="00C80185"/>
    <w:rsid w:val="00C9589F"/>
    <w:rsid w:val="00CB6FA8"/>
    <w:rsid w:val="00CC3ED4"/>
    <w:rsid w:val="00CF1B60"/>
    <w:rsid w:val="00CF41EF"/>
    <w:rsid w:val="00D06B2A"/>
    <w:rsid w:val="00D50721"/>
    <w:rsid w:val="00D715A7"/>
    <w:rsid w:val="00D831AE"/>
    <w:rsid w:val="00D85D5B"/>
    <w:rsid w:val="00D863B5"/>
    <w:rsid w:val="00DA3121"/>
    <w:rsid w:val="00DF6786"/>
    <w:rsid w:val="00E00317"/>
    <w:rsid w:val="00E114C6"/>
    <w:rsid w:val="00E168B9"/>
    <w:rsid w:val="00E52B2D"/>
    <w:rsid w:val="00E52B94"/>
    <w:rsid w:val="00E869F9"/>
    <w:rsid w:val="00ED2814"/>
    <w:rsid w:val="00EE2D3D"/>
    <w:rsid w:val="00EE47B4"/>
    <w:rsid w:val="00EF034A"/>
    <w:rsid w:val="00F362DE"/>
    <w:rsid w:val="00F45CA3"/>
    <w:rsid w:val="00FD3621"/>
    <w:rsid w:val="00FD3F1E"/>
    <w:rsid w:val="00FF6DF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469D"/>
  <w15:chartTrackingRefBased/>
  <w15:docId w15:val="{12A15AFD-4538-4BD9-AD2D-662A64F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60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CCF1-2209-42CD-AA94-0D518BB1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2898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2020-07-03T13:18:00Z</cp:lastPrinted>
  <dcterms:created xsi:type="dcterms:W3CDTF">2020-06-16T12:53:00Z</dcterms:created>
  <dcterms:modified xsi:type="dcterms:W3CDTF">2021-05-26T12:49:00Z</dcterms:modified>
</cp:coreProperties>
</file>