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C1B6" w14:textId="38E370C0" w:rsidR="00482DEC" w:rsidRPr="00D67006" w:rsidRDefault="00D67006" w:rsidP="00DF3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670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>ŠIAULIŲ MIESTO SAVIVALDYBĖS GLOBOS NAMAI</w:t>
      </w:r>
    </w:p>
    <w:p w14:paraId="3C6E57BF" w14:textId="7D988E93" w:rsidR="00DF3397" w:rsidRDefault="00DF3397" w:rsidP="00DF3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82DEC">
        <w:rPr>
          <w:rFonts w:ascii="Times New Roman" w:hAnsi="Times New Roman" w:cs="Times New Roman"/>
          <w:b/>
          <w:bCs/>
          <w:sz w:val="24"/>
          <w:szCs w:val="24"/>
          <w:lang w:val="lt-LT"/>
        </w:rPr>
        <w:t>AIŠKINAMASIS RAŠTAS PRIE 202</w:t>
      </w:r>
      <w:r w:rsidR="000A7B0E">
        <w:rPr>
          <w:rFonts w:ascii="Times New Roman" w:hAnsi="Times New Roman" w:cs="Times New Roman"/>
          <w:b/>
          <w:bCs/>
          <w:sz w:val="24"/>
          <w:szCs w:val="24"/>
          <w:lang w:val="lt-LT"/>
        </w:rPr>
        <w:t>6</w:t>
      </w:r>
      <w:r w:rsidRPr="00482DE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METŲ </w:t>
      </w:r>
      <w:r w:rsidR="000A7B0E">
        <w:rPr>
          <w:rFonts w:ascii="Times New Roman" w:hAnsi="Times New Roman" w:cs="Times New Roman"/>
          <w:b/>
          <w:bCs/>
          <w:sz w:val="24"/>
          <w:szCs w:val="24"/>
          <w:lang w:val="lt-LT"/>
        </w:rPr>
        <w:t>3</w:t>
      </w:r>
      <w:r w:rsidR="00FA3398" w:rsidRPr="00482DE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MĖNESIŲ </w:t>
      </w:r>
      <w:r w:rsidRPr="00482DEC">
        <w:rPr>
          <w:rFonts w:ascii="Times New Roman" w:hAnsi="Times New Roman" w:cs="Times New Roman"/>
          <w:b/>
          <w:bCs/>
          <w:sz w:val="24"/>
          <w:szCs w:val="24"/>
          <w:lang w:val="lt-LT"/>
        </w:rPr>
        <w:t>FINANSINĖS ATSKAITOMYBĖS</w:t>
      </w:r>
    </w:p>
    <w:p w14:paraId="199497BD" w14:textId="77777777" w:rsidR="00EF58B4" w:rsidRPr="00482DEC" w:rsidRDefault="00EF58B4" w:rsidP="00DF3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50B177E" w14:textId="5ACA5EAF" w:rsidR="00DF3397" w:rsidRPr="00DF3397" w:rsidRDefault="00DF3397" w:rsidP="00DF33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311B1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0A7B0E"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F311B1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0A7B0E">
        <w:rPr>
          <w:rFonts w:ascii="Times New Roman" w:hAnsi="Times New Roman" w:cs="Times New Roman"/>
          <w:sz w:val="24"/>
          <w:szCs w:val="24"/>
          <w:lang w:val="lt-LT"/>
        </w:rPr>
        <w:t>gegužės</w:t>
      </w:r>
      <w:r w:rsidR="00FA3398" w:rsidRPr="00F311B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A7B0E">
        <w:rPr>
          <w:rFonts w:ascii="Times New Roman" w:hAnsi="Times New Roman" w:cs="Times New Roman"/>
          <w:sz w:val="24"/>
          <w:szCs w:val="24"/>
          <w:lang w:val="lt-LT"/>
        </w:rPr>
        <w:t>13</w:t>
      </w:r>
      <w:r w:rsidRPr="00F311B1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</w:p>
    <w:p w14:paraId="6FEEC9C9" w14:textId="77777777" w:rsidR="00DF3397" w:rsidRPr="00DF3397" w:rsidRDefault="00DF3397" w:rsidP="00DF33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4CFE9BC" w14:textId="65B930BB" w:rsidR="00DF3397" w:rsidRPr="00DF3397" w:rsidRDefault="00DF3397" w:rsidP="00DF3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F3397">
        <w:rPr>
          <w:rFonts w:ascii="Times New Roman" w:hAnsi="Times New Roman" w:cs="Times New Roman"/>
          <w:b/>
          <w:bCs/>
          <w:sz w:val="24"/>
          <w:szCs w:val="24"/>
          <w:lang w:val="lt-LT"/>
        </w:rPr>
        <w:t>I. BENDROJI DALIS</w:t>
      </w:r>
    </w:p>
    <w:p w14:paraId="0C8F6F79" w14:textId="3C5F90C4" w:rsidR="00DF3397" w:rsidRDefault="00DF3397" w:rsidP="00DF33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39418020" w14:textId="1DDFA165" w:rsidR="00A303B7" w:rsidRPr="00A303B7" w:rsidRDefault="00A303B7" w:rsidP="00DF3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303B7">
        <w:rPr>
          <w:rFonts w:ascii="Times New Roman" w:hAnsi="Times New Roman" w:cs="Times New Roman"/>
          <w:b/>
          <w:bCs/>
          <w:sz w:val="24"/>
          <w:szCs w:val="24"/>
          <w:lang w:val="lt-LT"/>
        </w:rPr>
        <w:t>Bendroji informacija apie įstaigą</w:t>
      </w:r>
    </w:p>
    <w:p w14:paraId="5FF00C85" w14:textId="77777777" w:rsidR="00A303B7" w:rsidRPr="00DF3397" w:rsidRDefault="00A303B7" w:rsidP="00DF33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895C070" w14:textId="4741A889" w:rsidR="00DF3397" w:rsidRPr="00D67006" w:rsidRDefault="00DF3397" w:rsidP="00A303B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67006">
        <w:rPr>
          <w:rFonts w:ascii="Times New Roman" w:hAnsi="Times New Roman" w:cs="Times New Roman"/>
          <w:i/>
          <w:iCs/>
          <w:sz w:val="24"/>
          <w:szCs w:val="24"/>
          <w:lang w:val="lt-LT"/>
        </w:rPr>
        <w:t>Įstaigos pavadinimas</w:t>
      </w:r>
      <w:r w:rsidRPr="00D67006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D67006" w:rsidRPr="00D67006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Šiaulių miesto savivaldybės globos namai</w:t>
      </w:r>
    </w:p>
    <w:p w14:paraId="1F4B8AE8" w14:textId="4F67B042" w:rsidR="00DF3397" w:rsidRPr="00A7773F" w:rsidRDefault="00DF3397" w:rsidP="00A303B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7773F">
        <w:rPr>
          <w:rFonts w:ascii="Times New Roman" w:hAnsi="Times New Roman" w:cs="Times New Roman"/>
          <w:i/>
          <w:iCs/>
          <w:sz w:val="24"/>
          <w:szCs w:val="24"/>
          <w:lang w:val="lt-LT"/>
        </w:rPr>
        <w:t>Įstaigos kodas</w:t>
      </w:r>
      <w:r w:rsidRPr="00A7773F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A7773F" w:rsidRPr="00A7773F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191784958</w:t>
      </w:r>
    </w:p>
    <w:p w14:paraId="2EC96B06" w14:textId="37AAF7B3" w:rsidR="00DF3397" w:rsidRPr="00A7773F" w:rsidRDefault="00DF3397" w:rsidP="00A303B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7773F">
        <w:rPr>
          <w:rFonts w:ascii="Times New Roman" w:hAnsi="Times New Roman" w:cs="Times New Roman"/>
          <w:i/>
          <w:iCs/>
          <w:sz w:val="24"/>
          <w:szCs w:val="24"/>
          <w:lang w:val="lt-LT"/>
        </w:rPr>
        <w:t>Įstaigos adresas</w:t>
      </w:r>
      <w:r w:rsidRPr="00A7773F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A7773F" w:rsidRPr="00A7773F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Šiauliai, Energetikų g. 20A</w:t>
      </w:r>
    </w:p>
    <w:p w14:paraId="025860D3" w14:textId="434B7568" w:rsidR="00DF3397" w:rsidRPr="00DF3397" w:rsidRDefault="00DF3397" w:rsidP="00A303B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7773F">
        <w:rPr>
          <w:rFonts w:ascii="Times New Roman" w:hAnsi="Times New Roman" w:cs="Times New Roman"/>
          <w:i/>
          <w:iCs/>
          <w:sz w:val="24"/>
          <w:szCs w:val="24"/>
          <w:lang w:val="lt-LT"/>
        </w:rPr>
        <w:t>Kiti įstaigos duomenys</w:t>
      </w:r>
      <w:r w:rsidRPr="00A7773F">
        <w:rPr>
          <w:rFonts w:ascii="Times New Roman" w:hAnsi="Times New Roman" w:cs="Times New Roman"/>
          <w:sz w:val="24"/>
          <w:szCs w:val="24"/>
          <w:lang w:val="lt-LT"/>
        </w:rPr>
        <w:t xml:space="preserve">: įstaiga įregistruota </w:t>
      </w:r>
      <w:r w:rsidR="00A7773F" w:rsidRPr="00A7773F">
        <w:rPr>
          <w:rFonts w:ascii="Times New Roman" w:hAnsi="Times New Roman" w:cs="Times New Roman"/>
          <w:sz w:val="24"/>
          <w:szCs w:val="24"/>
          <w:lang w:val="lt-LT"/>
        </w:rPr>
        <w:t>1998</w:t>
      </w:r>
      <w:r w:rsidRPr="00A7773F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A7773F" w:rsidRPr="00A7773F">
        <w:rPr>
          <w:rFonts w:ascii="Times New Roman" w:hAnsi="Times New Roman" w:cs="Times New Roman"/>
          <w:sz w:val="24"/>
          <w:szCs w:val="24"/>
          <w:lang w:val="lt-LT"/>
        </w:rPr>
        <w:t>gegužės</w:t>
      </w:r>
      <w:r w:rsidR="002A4805" w:rsidRPr="00A7773F">
        <w:rPr>
          <w:rFonts w:ascii="Times New Roman" w:hAnsi="Times New Roman" w:cs="Times New Roman"/>
          <w:sz w:val="24"/>
          <w:szCs w:val="24"/>
          <w:lang w:val="lt-LT"/>
        </w:rPr>
        <w:t xml:space="preserve"> 1</w:t>
      </w:r>
      <w:r w:rsidR="00A7773F" w:rsidRPr="00A7773F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2A4805" w:rsidRPr="00A7773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A7773F">
        <w:rPr>
          <w:rFonts w:ascii="Times New Roman" w:hAnsi="Times New Roman" w:cs="Times New Roman"/>
          <w:sz w:val="24"/>
          <w:szCs w:val="24"/>
          <w:lang w:val="lt-LT"/>
        </w:rPr>
        <w:t>d., duomenys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apie įstaigą kaupiami Juridinių asmenų registre.</w:t>
      </w:r>
    </w:p>
    <w:p w14:paraId="71CC03E9" w14:textId="77D0C762" w:rsidR="00DF3397" w:rsidRPr="009903AA" w:rsidRDefault="00DF3397" w:rsidP="00A303B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903AA">
        <w:rPr>
          <w:rFonts w:ascii="Times New Roman" w:hAnsi="Times New Roman" w:cs="Times New Roman"/>
          <w:i/>
          <w:iCs/>
          <w:sz w:val="24"/>
          <w:szCs w:val="24"/>
          <w:lang w:val="lt-LT"/>
        </w:rPr>
        <w:t>Įstaigos veikla</w:t>
      </w:r>
      <w:r w:rsidRPr="009903AA">
        <w:rPr>
          <w:rFonts w:ascii="Times New Roman" w:hAnsi="Times New Roman" w:cs="Times New Roman"/>
          <w:sz w:val="24"/>
          <w:szCs w:val="24"/>
          <w:lang w:val="lt-LT"/>
        </w:rPr>
        <w:t>:</w:t>
      </w:r>
      <w:r w:rsidR="009B4A4B" w:rsidRPr="009903A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B4A4B" w:rsidRPr="009903AA">
        <w:rPr>
          <w:rFonts w:ascii="Times New Roman" w:hAnsi="Times New Roman" w:cs="Times New Roman"/>
          <w:color w:val="000000"/>
          <w:sz w:val="21"/>
          <w:szCs w:val="21"/>
          <w:shd w:val="clear" w:color="auto" w:fill="FAFAFA"/>
        </w:rPr>
        <w:t>stacionarinė pagyvenusių ir neįgaliųjų asmenų globos veikla</w:t>
      </w:r>
      <w:r w:rsidR="009903AA">
        <w:rPr>
          <w:rFonts w:ascii="Times New Roman" w:hAnsi="Times New Roman" w:cs="Times New Roman"/>
          <w:color w:val="000000"/>
          <w:sz w:val="21"/>
          <w:szCs w:val="21"/>
          <w:shd w:val="clear" w:color="auto" w:fill="FAFAFA"/>
        </w:rPr>
        <w:t>.</w:t>
      </w:r>
    </w:p>
    <w:p w14:paraId="5C4529CD" w14:textId="0F40394E" w:rsidR="00A303B7" w:rsidRDefault="00A303B7" w:rsidP="00A303B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303B7">
        <w:rPr>
          <w:rFonts w:ascii="Times New Roman" w:hAnsi="Times New Roman" w:cs="Times New Roman"/>
          <w:i/>
          <w:iCs/>
          <w:sz w:val="24"/>
          <w:szCs w:val="24"/>
          <w:lang w:val="lt-LT"/>
        </w:rPr>
        <w:t>Finansinių ataskaitų rūšis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: įstaiga rengia žemesniojo lygio finansinių ataskaitų rinkinį. </w:t>
      </w:r>
    </w:p>
    <w:p w14:paraId="1483DB7C" w14:textId="77777777" w:rsidR="00A303B7" w:rsidRDefault="00A303B7" w:rsidP="00A303B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303B7">
        <w:rPr>
          <w:rFonts w:ascii="Times New Roman" w:hAnsi="Times New Roman" w:cs="Times New Roman"/>
          <w:i/>
          <w:iCs/>
          <w:sz w:val="24"/>
          <w:szCs w:val="24"/>
          <w:lang w:val="lt-LT"/>
        </w:rPr>
        <w:t>Priklausymas viešojo sektoriaus subjektų grupei</w:t>
      </w:r>
      <w:r>
        <w:rPr>
          <w:rFonts w:ascii="Times New Roman" w:hAnsi="Times New Roman" w:cs="Times New Roman"/>
          <w:sz w:val="24"/>
          <w:szCs w:val="24"/>
          <w:lang w:val="lt-LT"/>
        </w:rPr>
        <w:t>: įstaiga yra Šiaulių miesto savivaldybės konsoliduojamasis viešojo sektoriaus subjektas.</w:t>
      </w:r>
    </w:p>
    <w:p w14:paraId="5645CDF0" w14:textId="3366B20F" w:rsidR="00DF3397" w:rsidRDefault="00A303B7" w:rsidP="00A303B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303B7">
        <w:rPr>
          <w:rFonts w:ascii="Times New Roman" w:hAnsi="Times New Roman" w:cs="Times New Roman"/>
          <w:i/>
          <w:iCs/>
          <w:sz w:val="24"/>
          <w:szCs w:val="24"/>
          <w:lang w:val="lt-LT"/>
        </w:rPr>
        <w:t>Finansiniai metai: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įstaigos finansiniai metai prasideda sausio 1 d. ir baigiasi gruodžio 31 d.  </w:t>
      </w:r>
    </w:p>
    <w:p w14:paraId="2D2A614B" w14:textId="273F6CB8" w:rsidR="00A303B7" w:rsidRDefault="00A303B7" w:rsidP="00DF3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73A9E31" w14:textId="1641FD5C" w:rsidR="00A303B7" w:rsidRPr="00A303B7" w:rsidRDefault="00A303B7" w:rsidP="00A303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303B7">
        <w:rPr>
          <w:rFonts w:ascii="Times New Roman" w:hAnsi="Times New Roman" w:cs="Times New Roman"/>
          <w:b/>
          <w:bCs/>
          <w:sz w:val="24"/>
          <w:szCs w:val="24"/>
          <w:lang w:val="lt-LT"/>
        </w:rPr>
        <w:t>Informacija apie įstaigos kontroliuojamus, asocijuotus ar kitus subjektus</w:t>
      </w:r>
    </w:p>
    <w:p w14:paraId="7CA182BE" w14:textId="5B21A86F" w:rsidR="00A303B7" w:rsidRDefault="00A303B7" w:rsidP="00DF3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5479C71" w14:textId="1C60BC69" w:rsidR="00A303B7" w:rsidRDefault="00A303B7" w:rsidP="00A303B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Įstaiga neturi filialų ar panašaus pobūdžio padalinių, kurių teisinė registracija būtų vykdoma pagal Civilinio kodekso 2.53 str. nuostatas.</w:t>
      </w:r>
    </w:p>
    <w:p w14:paraId="4628D878" w14:textId="47AC9740" w:rsidR="00A303B7" w:rsidRDefault="00A303B7" w:rsidP="00A303B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Įstaiga neturi kontroliuojamų ir asocijuotų subjektų. </w:t>
      </w:r>
    </w:p>
    <w:p w14:paraId="1B252E37" w14:textId="433352C2" w:rsidR="00A303B7" w:rsidRDefault="00A303B7" w:rsidP="00DF3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2FAB485" w14:textId="11D94053" w:rsidR="00A303B7" w:rsidRPr="00A303B7" w:rsidRDefault="00A303B7" w:rsidP="00A303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303B7">
        <w:rPr>
          <w:rFonts w:ascii="Times New Roman" w:hAnsi="Times New Roman" w:cs="Times New Roman"/>
          <w:b/>
          <w:bCs/>
          <w:sz w:val="24"/>
          <w:szCs w:val="24"/>
          <w:lang w:val="lt-LT"/>
        </w:rPr>
        <w:t>Kita informacija apie įstaigą</w:t>
      </w:r>
    </w:p>
    <w:p w14:paraId="2DB60822" w14:textId="51F694D4" w:rsidR="00A303B7" w:rsidRDefault="00A303B7" w:rsidP="00EE3B8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3B8D">
        <w:rPr>
          <w:rFonts w:ascii="Times New Roman" w:hAnsi="Times New Roman" w:cs="Times New Roman"/>
          <w:i/>
          <w:iCs/>
          <w:sz w:val="24"/>
          <w:szCs w:val="24"/>
          <w:lang w:val="lt-LT"/>
        </w:rPr>
        <w:t>Svarbios sąlygos turinčios įtakos įstaigos veik</w:t>
      </w:r>
      <w:r w:rsidR="00EE3B8D" w:rsidRPr="00EE3B8D">
        <w:rPr>
          <w:rFonts w:ascii="Times New Roman" w:hAnsi="Times New Roman" w:cs="Times New Roman"/>
          <w:i/>
          <w:iCs/>
          <w:sz w:val="24"/>
          <w:szCs w:val="24"/>
          <w:lang w:val="lt-LT"/>
        </w:rPr>
        <w:t>lai</w:t>
      </w:r>
      <w:r w:rsidR="00EE3B8D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FA3398">
        <w:rPr>
          <w:rFonts w:ascii="Times New Roman" w:hAnsi="Times New Roman" w:cs="Times New Roman"/>
          <w:sz w:val="24"/>
          <w:szCs w:val="24"/>
          <w:lang w:val="lt-LT"/>
        </w:rPr>
        <w:t>per 202</w:t>
      </w:r>
      <w:r w:rsidR="000A7B0E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FA3398">
        <w:rPr>
          <w:rFonts w:ascii="Times New Roman" w:hAnsi="Times New Roman" w:cs="Times New Roman"/>
          <w:sz w:val="24"/>
          <w:szCs w:val="24"/>
          <w:lang w:val="lt-LT"/>
        </w:rPr>
        <w:t xml:space="preserve"> metų </w:t>
      </w:r>
      <w:r w:rsidR="000A7B0E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FA3398">
        <w:rPr>
          <w:rFonts w:ascii="Times New Roman" w:hAnsi="Times New Roman" w:cs="Times New Roman"/>
          <w:sz w:val="24"/>
          <w:szCs w:val="24"/>
          <w:lang w:val="lt-LT"/>
        </w:rPr>
        <w:t xml:space="preserve"> mėnesius </w:t>
      </w:r>
      <w:r w:rsidR="00EE3B8D">
        <w:rPr>
          <w:rFonts w:ascii="Times New Roman" w:hAnsi="Times New Roman" w:cs="Times New Roman"/>
          <w:sz w:val="24"/>
          <w:szCs w:val="24"/>
          <w:lang w:val="lt-LT"/>
        </w:rPr>
        <w:t xml:space="preserve">svarbių sąlygų įtakojančių įstaigos veiklos pokyčius ar jos pobūdį nėra. </w:t>
      </w:r>
    </w:p>
    <w:p w14:paraId="23155913" w14:textId="77777777" w:rsidR="00A303B7" w:rsidRPr="00DF3397" w:rsidRDefault="00A303B7" w:rsidP="00DF3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612351E" w14:textId="548098F9" w:rsidR="00DF3397" w:rsidRDefault="00DF3397" w:rsidP="00EE3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3B8D">
        <w:rPr>
          <w:rFonts w:ascii="Times New Roman" w:hAnsi="Times New Roman" w:cs="Times New Roman"/>
          <w:b/>
          <w:bCs/>
          <w:sz w:val="24"/>
          <w:szCs w:val="24"/>
          <w:lang w:val="lt-LT"/>
        </w:rPr>
        <w:t>II. APSKAITOS POLITIKA</w:t>
      </w:r>
    </w:p>
    <w:p w14:paraId="64796DAF" w14:textId="2171BBA0" w:rsidR="00FA3398" w:rsidRDefault="00FA3398" w:rsidP="00EE3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337B5EE" w14:textId="64D2E239" w:rsidR="00FA3398" w:rsidRPr="00EE3B8D" w:rsidRDefault="00FA3398" w:rsidP="00EE3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Bendrosios nuostatos</w:t>
      </w:r>
    </w:p>
    <w:p w14:paraId="69DE61F7" w14:textId="124FE47B" w:rsidR="00EE3B8D" w:rsidRPr="00EE3B8D" w:rsidRDefault="00EE3B8D" w:rsidP="00DF33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D4A95AB" w14:textId="2EC89F6A" w:rsidR="00EE3B8D" w:rsidRPr="00E25722" w:rsidRDefault="00EE3B8D" w:rsidP="00EE3B8D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bookmarkStart w:id="0" w:name="_Ref113193490"/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Įstaiga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sudarydama finansines ataskaitas </w:t>
      </w:r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taiko tokią apskaitos politiką, kuri užtikrina, kad 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finansinių ataskaitų duomenys</w:t>
      </w:r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atitiktų </w:t>
      </w:r>
      <w:r w:rsidRPr="00E25722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kiekvieno taikytino VSAFAS reikalavimus. Jeigu nėra konkretaus VSAFAS reikalavimo, vadovaujamasi bendraisiais apskaitos principais, nustatytais 1-ajame VSAFAS „Finansinių ataskaitų rinkinio pateikimas“.</w:t>
      </w:r>
      <w:r w:rsidR="00E25722" w:rsidRPr="00E25722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Tarpinė finansinė atskaitomybė ir sutrumpintas aiškinamasis raštas rengiamas išskirtinai tik pagal </w:t>
      </w:r>
      <w:r w:rsidR="00E25722" w:rsidRPr="00E25722">
        <w:rPr>
          <w:rFonts w:ascii="Times New Roman" w:hAnsi="Times New Roman" w:cs="Times New Roman"/>
          <w:color w:val="000000"/>
          <w:sz w:val="24"/>
          <w:szCs w:val="24"/>
          <w:lang w:val="lt-LT"/>
        </w:rPr>
        <w:t>23-iojo VSAFAS „Tarpinių finansinių ataskaitų rinkinys“ turinio reikalavimus.</w:t>
      </w:r>
    </w:p>
    <w:p w14:paraId="215C9B7D" w14:textId="757EB643" w:rsidR="00EE3B8D" w:rsidRPr="00EE3B8D" w:rsidRDefault="00EE3B8D" w:rsidP="00EE3B8D">
      <w:pPr>
        <w:widowControl w:val="0"/>
        <w:shd w:val="clear" w:color="auto" w:fill="FFFFFF"/>
        <w:tabs>
          <w:tab w:val="left" w:pos="0"/>
          <w:tab w:val="left" w:pos="198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Finansinėse </w:t>
      </w:r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ataskaitose pateikiama informacija yra:</w:t>
      </w:r>
      <w:bookmarkEnd w:id="0"/>
    </w:p>
    <w:p w14:paraId="78C5CBA2" w14:textId="5696B252" w:rsidR="00EE3B8D" w:rsidRPr="00EE3B8D" w:rsidRDefault="00EE3B8D" w:rsidP="00EE3B8D">
      <w:pPr>
        <w:widowControl w:val="0"/>
        <w:shd w:val="clear" w:color="auto" w:fill="FFFFFF"/>
        <w:tabs>
          <w:tab w:val="left" w:pos="0"/>
          <w:tab w:val="left" w:pos="540"/>
          <w:tab w:val="left" w:pos="1000"/>
          <w:tab w:val="left" w:pos="126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1. svarbi vartotojų sprendimams priimti;</w:t>
      </w:r>
    </w:p>
    <w:p w14:paraId="5721F768" w14:textId="294DEB60" w:rsidR="00EE3B8D" w:rsidRPr="00EE3B8D" w:rsidRDefault="00EE3B8D" w:rsidP="00EE3B8D">
      <w:pPr>
        <w:widowControl w:val="0"/>
        <w:shd w:val="clear" w:color="auto" w:fill="FFFFFF"/>
        <w:tabs>
          <w:tab w:val="left" w:pos="0"/>
          <w:tab w:val="left" w:pos="540"/>
          <w:tab w:val="left" w:pos="1000"/>
          <w:tab w:val="left" w:pos="126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2. patikima, nes:</w:t>
      </w:r>
    </w:p>
    <w:p w14:paraId="4D1D2214" w14:textId="6CEA3ADA" w:rsidR="00EE3B8D" w:rsidRPr="00EE3B8D" w:rsidRDefault="00EE3B8D" w:rsidP="00EE3B8D">
      <w:pPr>
        <w:widowControl w:val="0"/>
        <w:shd w:val="clear" w:color="auto" w:fill="FFFFFF"/>
        <w:tabs>
          <w:tab w:val="left" w:pos="0"/>
          <w:tab w:val="left" w:pos="1440"/>
          <w:tab w:val="left" w:pos="198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2.1. teisingai nurodo įstaigos finansinius rezultatus, finansinę būklę ir pinigų srautus;</w:t>
      </w:r>
    </w:p>
    <w:p w14:paraId="71B1362D" w14:textId="2FB6E456" w:rsidR="00EE3B8D" w:rsidRPr="00EE3B8D" w:rsidRDefault="00EE3B8D" w:rsidP="00EE3B8D">
      <w:pPr>
        <w:widowControl w:val="0"/>
        <w:shd w:val="clear" w:color="auto" w:fill="FFFFFF"/>
        <w:tabs>
          <w:tab w:val="left" w:pos="0"/>
          <w:tab w:val="left" w:pos="1440"/>
          <w:tab w:val="left" w:pos="198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2.2. parodo ūkinių įvykių ir ūkinių operacijų ekonominę prasmę, ne vien teisinę formą;</w:t>
      </w:r>
    </w:p>
    <w:p w14:paraId="36783F2E" w14:textId="7A2DD238" w:rsidR="00EE3B8D" w:rsidRPr="00EE3B8D" w:rsidRDefault="00EE3B8D" w:rsidP="00EE3B8D">
      <w:pPr>
        <w:widowControl w:val="0"/>
        <w:shd w:val="clear" w:color="auto" w:fill="FFFFFF"/>
        <w:tabs>
          <w:tab w:val="left" w:pos="0"/>
          <w:tab w:val="left" w:pos="540"/>
          <w:tab w:val="left" w:pos="1000"/>
          <w:tab w:val="left" w:pos="126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3. nešališka, netendencinga;</w:t>
      </w:r>
    </w:p>
    <w:p w14:paraId="3E1C91AA" w14:textId="0DD73E20" w:rsidR="00EE3B8D" w:rsidRPr="00EE3B8D" w:rsidRDefault="00EE3B8D" w:rsidP="00EE3B8D">
      <w:pPr>
        <w:widowControl w:val="0"/>
        <w:shd w:val="clear" w:color="auto" w:fill="FFFFFF"/>
        <w:tabs>
          <w:tab w:val="left" w:pos="0"/>
          <w:tab w:val="left" w:pos="540"/>
          <w:tab w:val="left" w:pos="1000"/>
          <w:tab w:val="left" w:pos="126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lastRenderedPageBreak/>
        <w:t>4. apdairiai pateikta (atsargumo principas);</w:t>
      </w:r>
    </w:p>
    <w:p w14:paraId="690D0B4F" w14:textId="597ED9E2" w:rsidR="00EE3B8D" w:rsidRPr="00EE3B8D" w:rsidRDefault="00EE3B8D" w:rsidP="00EE3B8D">
      <w:pPr>
        <w:widowControl w:val="0"/>
        <w:shd w:val="clear" w:color="auto" w:fill="FFFFFF"/>
        <w:tabs>
          <w:tab w:val="left" w:pos="0"/>
          <w:tab w:val="left" w:pos="540"/>
          <w:tab w:val="left" w:pos="1000"/>
          <w:tab w:val="left" w:pos="126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5. visais reikšmingais atvejais išsami.</w:t>
      </w:r>
    </w:p>
    <w:p w14:paraId="0AA7A874" w14:textId="329C2174" w:rsidR="00EE3B8D" w:rsidRPr="00EE3B8D" w:rsidRDefault="00EE3B8D" w:rsidP="00EE3B8D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Įstaiga apskaitą tvarko ir atskaitomybę rengia pagal šiuos Lietuvos Respublikos įstatymus:</w:t>
      </w:r>
    </w:p>
    <w:p w14:paraId="5CF61E24" w14:textId="77777777" w:rsidR="00EE3B8D" w:rsidRPr="00EE3B8D" w:rsidRDefault="00EE3B8D" w:rsidP="00EE3B8D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Arial"/>
          <w:sz w:val="24"/>
          <w:szCs w:val="16"/>
          <w:lang w:val="lt-LT" w:eastAsia="ar-SA"/>
        </w:rPr>
      </w:pPr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- </w:t>
      </w:r>
      <w:r w:rsidRPr="00EE3B8D">
        <w:rPr>
          <w:rFonts w:ascii="Times New Roman" w:eastAsia="Times New Roman" w:hAnsi="Times New Roman" w:cs="Arial"/>
          <w:sz w:val="24"/>
          <w:szCs w:val="16"/>
          <w:lang w:val="lt-LT" w:eastAsia="ar-SA"/>
        </w:rPr>
        <w:t>Lietuvos Respublikos finansinės apskaitos įstatymą;</w:t>
      </w:r>
    </w:p>
    <w:p w14:paraId="68EF272A" w14:textId="77777777" w:rsidR="00EE3B8D" w:rsidRPr="00EE3B8D" w:rsidRDefault="00EE3B8D" w:rsidP="00EE3B8D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Arial"/>
          <w:sz w:val="24"/>
          <w:szCs w:val="16"/>
          <w:lang w:val="lt-LT" w:eastAsia="ar-SA"/>
        </w:rPr>
      </w:pPr>
      <w:r w:rsidRPr="00EE3B8D">
        <w:rPr>
          <w:rFonts w:ascii="Times New Roman" w:eastAsia="Times New Roman" w:hAnsi="Times New Roman" w:cs="Arial"/>
          <w:sz w:val="24"/>
          <w:szCs w:val="16"/>
          <w:lang w:val="lt-LT" w:eastAsia="ar-SA"/>
        </w:rPr>
        <w:t xml:space="preserve">- Lietuvos Respublikos viešojo sektoriaus atskaitomybės įstatymą; </w:t>
      </w:r>
    </w:p>
    <w:p w14:paraId="566F711B" w14:textId="77777777" w:rsidR="00EE3B8D" w:rsidRPr="00EE3B8D" w:rsidRDefault="00EE3B8D" w:rsidP="00EE3B8D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Arial"/>
          <w:sz w:val="24"/>
          <w:szCs w:val="16"/>
          <w:lang w:val="lt-LT" w:eastAsia="ar-SA"/>
        </w:rPr>
      </w:pPr>
      <w:r w:rsidRPr="00EE3B8D">
        <w:rPr>
          <w:rFonts w:ascii="Times New Roman" w:eastAsia="Times New Roman" w:hAnsi="Times New Roman" w:cs="Arial"/>
          <w:sz w:val="24"/>
          <w:szCs w:val="16"/>
          <w:lang w:val="lt-LT" w:eastAsia="ar-SA"/>
        </w:rPr>
        <w:t xml:space="preserve">- Lietuvos Respublikos biudžetinių įstaigų įstatymą; </w:t>
      </w:r>
    </w:p>
    <w:p w14:paraId="0C52F247" w14:textId="433E46F1" w:rsidR="00EE3B8D" w:rsidRDefault="00EE3B8D" w:rsidP="00EE3B8D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EE3B8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- Lietuvos Respublikos valstybės ir savivaldybių turto valdymo, naudojimo ir disponavimo juo įstatymą. </w:t>
      </w:r>
    </w:p>
    <w:p w14:paraId="47345D86" w14:textId="6A848AF0" w:rsidR="00EE3B8D" w:rsidRPr="00EE3B8D" w:rsidRDefault="00FA3398" w:rsidP="00EE3B8D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Visa apskaitos politika yra išdėstyta </w:t>
      </w:r>
      <w:r w:rsidRPr="00FA339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202</w:t>
      </w:r>
      <w:r w:rsidR="000A7B0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metų finansinių ataskaitų metiniame aiškinamajame rašte. </w:t>
      </w:r>
    </w:p>
    <w:p w14:paraId="165C06D0" w14:textId="6E1B64C4" w:rsidR="006F34B6" w:rsidRDefault="006F34B6" w:rsidP="00EE3B8D">
      <w:pPr>
        <w:widowControl w:val="0"/>
        <w:shd w:val="clear" w:color="auto" w:fill="FFFFFF"/>
        <w:tabs>
          <w:tab w:val="left" w:pos="540"/>
          <w:tab w:val="left" w:pos="135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14:paraId="2BF5A851" w14:textId="2EEA0C63" w:rsidR="006F34B6" w:rsidRPr="006F34B6" w:rsidRDefault="006F34B6" w:rsidP="006F34B6">
      <w:pPr>
        <w:widowControl w:val="0"/>
        <w:shd w:val="clear" w:color="auto" w:fill="FFFFFF"/>
        <w:tabs>
          <w:tab w:val="left" w:pos="540"/>
          <w:tab w:val="left" w:pos="1359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</w:pPr>
      <w:r w:rsidRPr="006F34B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202</w:t>
      </w:r>
      <w:r w:rsidR="000A7B0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6</w:t>
      </w:r>
      <w:r w:rsidRPr="006F34B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 xml:space="preserve"> metais atliktas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 xml:space="preserve">apskaitos politikos keitimas, </w:t>
      </w:r>
      <w:r w:rsidRPr="006F34B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klaidų taisymas bei apskaitinių įverčių keitimas</w:t>
      </w:r>
    </w:p>
    <w:p w14:paraId="3A062C1B" w14:textId="77777777" w:rsidR="006F34B6" w:rsidRDefault="006F34B6" w:rsidP="006F34B6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bookmarkStart w:id="1" w:name="_Ref184793131"/>
    </w:p>
    <w:p w14:paraId="163AE4F4" w14:textId="30A2C4C6" w:rsidR="006F34B6" w:rsidRDefault="006F34B6" w:rsidP="00C91F92">
      <w:pPr>
        <w:widowControl w:val="0"/>
        <w:shd w:val="clear" w:color="auto" w:fill="FFFFFF"/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6F34B6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Apskaitos politika keičiama dėl VSAFAS pasikeitimo arba jei kiti teisės aktai to reikalauja.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202</w:t>
      </w:r>
      <w:r w:rsidR="000A7B0E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metais įvykę teisės aktų pakeitimai neįtakojo apskaitos procesų pokyčių, dėl ko turėjo būti keičiama apskaitos politika ir skaičiuojama apskaitos politikos pokyčio įtaka. </w:t>
      </w:r>
    </w:p>
    <w:p w14:paraId="6F639CEB" w14:textId="4FDF0641" w:rsidR="00C02421" w:rsidRDefault="00C02421" w:rsidP="00C91F92">
      <w:pPr>
        <w:widowControl w:val="0"/>
        <w:shd w:val="clear" w:color="auto" w:fill="FFFFFF"/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5016FF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Vadovaujantis 2025 m. gruodžio 15 d. LR finansų ministro įsakymu Nr. 1K-301 „Dėl </w:t>
      </w:r>
      <w:r w:rsidRPr="005016FF">
        <w:rPr>
          <w:rFonts w:ascii="Times New Roman" w:hAnsi="Times New Roman"/>
          <w:sz w:val="24"/>
          <w:szCs w:val="24"/>
          <w:lang w:eastAsia="lt-LT"/>
        </w:rPr>
        <w:t>finansų ministro 2008 m. gruodžio 22 d. įsakymo Nr. 1K-455 „Dėl Viešojo sektoriaus subjektų privalomojo bendrojo sąskaitų plano patvirtinimo”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4D56F9">
        <w:rPr>
          <w:rFonts w:ascii="Times New Roman" w:hAnsi="Times New Roman"/>
          <w:sz w:val="24"/>
          <w:szCs w:val="24"/>
          <w:lang w:val="lt-LT" w:eastAsia="lt-LT"/>
        </w:rPr>
        <w:t>pakeitimo</w:t>
      </w:r>
      <w:r w:rsidRPr="005016FF">
        <w:rPr>
          <w:rFonts w:ascii="Times New Roman" w:hAnsi="Times New Roman"/>
          <w:sz w:val="24"/>
          <w:szCs w:val="24"/>
          <w:lang w:eastAsia="lt-LT"/>
        </w:rPr>
        <w:t>” nuo 2026 m. sausio 1 d.  finansinių ataskaitų rinkiniams taikomas naujas sąskaitų planas</w:t>
      </w:r>
      <w:r>
        <w:rPr>
          <w:rFonts w:ascii="Times New Roman" w:hAnsi="Times New Roman"/>
          <w:sz w:val="24"/>
          <w:szCs w:val="24"/>
          <w:lang w:eastAsia="lt-LT"/>
        </w:rPr>
        <w:t>.</w:t>
      </w:r>
      <w:r>
        <w:t xml:space="preserve"> </w:t>
      </w:r>
    </w:p>
    <w:p w14:paraId="1261A781" w14:textId="4033A70B" w:rsidR="006F34B6" w:rsidRDefault="006F34B6" w:rsidP="00C91F92">
      <w:pPr>
        <w:widowControl w:val="0"/>
        <w:shd w:val="clear" w:color="auto" w:fill="FFFFFF"/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6F34B6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Apskaitiniai įverčiai yra peržiūrimi tuo atveju, jei pasikeičia aplinkybės, kuriomis buvo remtasi atliekant įvertinimą arba atsiranda papildomos informacijos ar kitų įvykių.</w:t>
      </w:r>
    </w:p>
    <w:p w14:paraId="7D28CEC7" w14:textId="599214AF" w:rsidR="006F34B6" w:rsidRPr="00603997" w:rsidRDefault="006F34B6" w:rsidP="00C91F92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6F34B6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Ataskaitiniu laikotarpiu gali būti pastebėtos apskaitos klaidos, padarytos praėjusių ataskaitinių laikotarpių finansinėse ataskaitose. Apskaitos klaida laikoma esmine, jei jos vertinė išraiška yra didesnė </w:t>
      </w:r>
      <w:r w:rsidRPr="00603997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nei 0</w:t>
      </w:r>
      <w:r w:rsidR="00603997" w:rsidRPr="00603997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,25 procento per praėjusius finansinius metus gautų finansavimo sumų vertės.</w:t>
      </w:r>
    </w:p>
    <w:p w14:paraId="590623FE" w14:textId="07B4BECE" w:rsidR="00C91F92" w:rsidRPr="006F34B6" w:rsidRDefault="00FA3398" w:rsidP="00C91F92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Per </w:t>
      </w:r>
      <w:r w:rsidR="006C6DB3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ataskaitinį laikotarpį</w:t>
      </w:r>
      <w:r w:rsidR="00C91F92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esminių apskaitos klaidų nenustatyta. </w:t>
      </w:r>
    </w:p>
    <w:p w14:paraId="1B94A440" w14:textId="77777777" w:rsidR="00C91F92" w:rsidRDefault="00C91F92" w:rsidP="00EE3B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bookmarkStart w:id="2" w:name="part_d7f38903722240359e4c9f01a7b6a149"/>
      <w:bookmarkEnd w:id="2"/>
    </w:p>
    <w:p w14:paraId="21BE0A1B" w14:textId="7ADC4AB3" w:rsidR="00C91F92" w:rsidRPr="00C91F92" w:rsidRDefault="00C91F92" w:rsidP="00C91F92">
      <w:pPr>
        <w:keepNext/>
        <w:numPr>
          <w:ilvl w:val="1"/>
          <w:numId w:val="0"/>
        </w:numPr>
        <w:tabs>
          <w:tab w:val="num" w:pos="1296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pacing w:val="-1"/>
          <w:w w:val="103"/>
          <w:sz w:val="24"/>
          <w:szCs w:val="28"/>
          <w:lang w:val="lt-LT" w:eastAsia="ar-SA"/>
        </w:rPr>
      </w:pPr>
      <w:r w:rsidRPr="00C91F92">
        <w:rPr>
          <w:rFonts w:ascii="Times New Roman" w:eastAsia="Times New Roman" w:hAnsi="Times New Roman" w:cs="Arial"/>
          <w:b/>
          <w:bCs/>
          <w:iCs/>
          <w:spacing w:val="-1"/>
          <w:w w:val="103"/>
          <w:sz w:val="24"/>
          <w:szCs w:val="28"/>
          <w:lang w:val="lt-LT" w:eastAsia="ar-SA"/>
        </w:rPr>
        <w:t>Neapibrėžtieji įsipareigojimai ir neapibrėžtasis turtas</w:t>
      </w:r>
    </w:p>
    <w:p w14:paraId="1296833B" w14:textId="77777777" w:rsidR="00C91F92" w:rsidRPr="00C91F92" w:rsidRDefault="00C91F92" w:rsidP="00C91F92">
      <w:pPr>
        <w:suppressAutoHyphens/>
        <w:spacing w:after="0" w:line="240" w:lineRule="auto"/>
        <w:rPr>
          <w:rFonts w:ascii="Times New Roman" w:eastAsia="Times New Roman" w:hAnsi="Times New Roman" w:cs="Arial"/>
          <w:sz w:val="24"/>
          <w:szCs w:val="16"/>
          <w:lang w:val="lt-LT" w:eastAsia="ar-SA"/>
        </w:rPr>
      </w:pPr>
    </w:p>
    <w:p w14:paraId="632B37C9" w14:textId="77777777" w:rsidR="005512A2" w:rsidRDefault="00C91F92" w:rsidP="005512A2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C91F92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Neapibrėžtųjų įsipareigojimų ir neapibrėžtojo turto apskaitos principai nustatyti 18-ajame VSAFAS „Atidėjiniai, neapibrėžtieji įsipareigojimai, neapibrėžtasis turtas ir įvykiai pasibaigus ataskaitiniam laikotarpiui“.</w:t>
      </w:r>
      <w:r w:rsidR="004464B6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</w:t>
      </w:r>
      <w:r w:rsidRPr="00C91F92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Informacija apie neapibrėžtąjį turtą ir įsipareigojimus turi būti peržiūrima ne rečiau negu kiekvieno ataskaitinio laikotarpio paskutinę dieną, siekiant užtikrinti, kad pasikeitimai būtų tinkamai atskleisti aiškinamajame rašte. </w:t>
      </w:r>
      <w:bookmarkStart w:id="3" w:name="_Ref166049503"/>
      <w:bookmarkEnd w:id="3"/>
    </w:p>
    <w:p w14:paraId="2C2DE20A" w14:textId="77777777" w:rsidR="005512A2" w:rsidRDefault="005512A2" w:rsidP="005512A2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14:paraId="1D52751B" w14:textId="0C080ED6" w:rsidR="00DF3397" w:rsidRPr="005D3DAF" w:rsidRDefault="00DF3397" w:rsidP="005512A2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autoSpaceDE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D3DAF">
        <w:rPr>
          <w:rFonts w:ascii="Times New Roman" w:hAnsi="Times New Roman" w:cs="Times New Roman"/>
          <w:b/>
          <w:bCs/>
          <w:sz w:val="24"/>
          <w:szCs w:val="24"/>
          <w:lang w:val="lt-LT"/>
        </w:rPr>
        <w:t>III. PASTABOS</w:t>
      </w:r>
    </w:p>
    <w:p w14:paraId="41670377" w14:textId="2C545535" w:rsidR="005D3DAF" w:rsidRPr="005D3DAF" w:rsidRDefault="005D3DAF" w:rsidP="005D3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8D48AF6" w14:textId="77777777" w:rsidR="00AB6412" w:rsidRDefault="009C639B" w:rsidP="009C639B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Per ataskaitinį laikotarpį esminių apskaitos klaidų nenustatyta. </w:t>
      </w:r>
    </w:p>
    <w:p w14:paraId="4AFCA457" w14:textId="77777777" w:rsidR="00AB6412" w:rsidRDefault="005512A2" w:rsidP="009C639B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5512A2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Neapibrėžtųjų įsipareigojimų ir neapibrėžtojo turto pokyčiai ataskaitinį laikotarpį nebuvo įvertinti.   </w:t>
      </w:r>
    </w:p>
    <w:p w14:paraId="7BC4914F" w14:textId="7CE3D202" w:rsidR="009C639B" w:rsidRPr="006F34B6" w:rsidRDefault="005512A2" w:rsidP="009C639B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5512A2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Reikšmingų įvykių po paskutinės ataskaitinio laikotarpio dienos nebuvo.</w:t>
      </w:r>
    </w:p>
    <w:p w14:paraId="45A16F13" w14:textId="77777777" w:rsidR="00E25722" w:rsidRPr="00595BC5" w:rsidRDefault="00E25722" w:rsidP="00595BC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03995286" w14:textId="77777777" w:rsidR="00B121E0" w:rsidRDefault="00B121E0" w:rsidP="00B121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BFC6398" w14:textId="2E34BF26" w:rsidR="00B121E0" w:rsidRDefault="00B121E0" w:rsidP="00B121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Įstaigos vadovas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5512A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512A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512A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512A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512A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1701A6" w:rsidRPr="001701A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701A6" w:rsidRPr="001701A6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Danutė Akaveckienė</w:t>
      </w:r>
      <w:r w:rsidRPr="001701A6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895DF49" w14:textId="77777777" w:rsidR="00C02421" w:rsidRDefault="00C02421" w:rsidP="00B121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31929DF" w14:textId="162BC44C" w:rsidR="005512A2" w:rsidRPr="005512A2" w:rsidRDefault="00B121E0" w:rsidP="005512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Šiaulių apskaitos centro vyr. buhalteris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5512A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512A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512A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6D77CF">
        <w:rPr>
          <w:rFonts w:ascii="Times New Roman" w:hAnsi="Times New Roman" w:cs="Times New Roman"/>
          <w:sz w:val="24"/>
          <w:szCs w:val="24"/>
          <w:lang w:val="lt-LT"/>
        </w:rPr>
        <w:t>Stanislava Vaičiulienė</w:t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                                                           </w:t>
      </w:r>
    </w:p>
    <w:sectPr w:rsidR="005512A2" w:rsidRPr="005512A2">
      <w:footerReference w:type="default" r:id="rId7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B4D06" w14:textId="77777777" w:rsidR="00E436BC" w:rsidRDefault="00E436BC" w:rsidP="0087691B">
      <w:pPr>
        <w:spacing w:after="0" w:line="240" w:lineRule="auto"/>
      </w:pPr>
      <w:r>
        <w:separator/>
      </w:r>
    </w:p>
  </w:endnote>
  <w:endnote w:type="continuationSeparator" w:id="0">
    <w:p w14:paraId="7F1DC345" w14:textId="77777777" w:rsidR="00E436BC" w:rsidRDefault="00E436BC" w:rsidP="0087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9301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CD07D2" w14:textId="591DD2D6" w:rsidR="0087691B" w:rsidRDefault="0087691B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DFDBE1" w14:textId="77777777" w:rsidR="0087691B" w:rsidRDefault="0087691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79832" w14:textId="77777777" w:rsidR="00E436BC" w:rsidRDefault="00E436BC" w:rsidP="0087691B">
      <w:pPr>
        <w:spacing w:after="0" w:line="240" w:lineRule="auto"/>
      </w:pPr>
      <w:r>
        <w:separator/>
      </w:r>
    </w:p>
  </w:footnote>
  <w:footnote w:type="continuationSeparator" w:id="0">
    <w:p w14:paraId="2580C97A" w14:textId="77777777" w:rsidR="00E436BC" w:rsidRDefault="00E436BC" w:rsidP="00876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6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6"/>
        </w:tabs>
        <w:ind w:left="2880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540"/>
        </w:tabs>
        <w:ind w:left="5540" w:hanging="720"/>
      </w:pPr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color w:val="auto"/>
        <w:spacing w:val="0"/>
        <w:w w:val="100"/>
        <w:kern w:val="1"/>
        <w:position w:val="0"/>
        <w:sz w:val="22"/>
        <w:u w:val="none"/>
        <w:shd w:val="clear" w:color="auto" w:fill="auto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1135"/>
        </w:tabs>
        <w:ind w:left="1495" w:hanging="360"/>
      </w:pPr>
      <w:rPr>
        <w:i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multilevel"/>
    <w:tmpl w:val="90E629D0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  <w:color w:val="FF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5" w15:restartNumberingAfterBreak="0">
    <w:nsid w:val="01D864DD"/>
    <w:multiLevelType w:val="multilevel"/>
    <w:tmpl w:val="00000003"/>
    <w:lvl w:ilvl="0">
      <w:start w:val="1"/>
      <w:numFmt w:val="decimal"/>
      <w:suff w:val="space"/>
      <w:lvlText w:val="%1."/>
      <w:lvlJc w:val="left"/>
      <w:pPr>
        <w:tabs>
          <w:tab w:val="num" w:pos="993"/>
        </w:tabs>
        <w:ind w:left="1353" w:hanging="360"/>
      </w:pPr>
      <w:rPr>
        <w:i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2D66CF0"/>
    <w:multiLevelType w:val="hybridMultilevel"/>
    <w:tmpl w:val="501A8170"/>
    <w:lvl w:ilvl="0" w:tplc="F900FB9C">
      <w:start w:val="1"/>
      <w:numFmt w:val="upperRoman"/>
      <w:pStyle w:val="Sraassuenkleliais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00890"/>
    <w:multiLevelType w:val="hybridMultilevel"/>
    <w:tmpl w:val="EFBE129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04D04EF"/>
    <w:multiLevelType w:val="multilevel"/>
    <w:tmpl w:val="00000003"/>
    <w:lvl w:ilvl="0">
      <w:start w:val="1"/>
      <w:numFmt w:val="decimal"/>
      <w:suff w:val="space"/>
      <w:lvlText w:val="%1."/>
      <w:lvlJc w:val="left"/>
      <w:pPr>
        <w:tabs>
          <w:tab w:val="num" w:pos="993"/>
        </w:tabs>
        <w:ind w:left="1353" w:hanging="360"/>
      </w:pPr>
      <w:rPr>
        <w:i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F953D07"/>
    <w:multiLevelType w:val="hybridMultilevel"/>
    <w:tmpl w:val="82767FC2"/>
    <w:lvl w:ilvl="0" w:tplc="9F0C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F7C16"/>
    <w:multiLevelType w:val="multilevel"/>
    <w:tmpl w:val="00000003"/>
    <w:lvl w:ilvl="0">
      <w:start w:val="1"/>
      <w:numFmt w:val="decimal"/>
      <w:suff w:val="space"/>
      <w:lvlText w:val="%1."/>
      <w:lvlJc w:val="left"/>
      <w:pPr>
        <w:tabs>
          <w:tab w:val="num" w:pos="993"/>
        </w:tabs>
        <w:ind w:left="1353" w:hanging="360"/>
      </w:pPr>
      <w:rPr>
        <w:i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CF73E98"/>
    <w:multiLevelType w:val="hybridMultilevel"/>
    <w:tmpl w:val="B280590C"/>
    <w:lvl w:ilvl="0" w:tplc="0E9AA14E">
      <w:start w:val="1"/>
      <w:numFmt w:val="upperRoman"/>
      <w:pStyle w:val="Antrat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pStyle w:val="Antrat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Antrat3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pStyle w:val="Antrat6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pStyle w:val="Antrat7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E12BA"/>
    <w:multiLevelType w:val="multilevel"/>
    <w:tmpl w:val="323EEA70"/>
    <w:lvl w:ilvl="0">
      <w:start w:val="4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90578AC"/>
    <w:multiLevelType w:val="hybridMultilevel"/>
    <w:tmpl w:val="8074726A"/>
    <w:lvl w:ilvl="0" w:tplc="BD3400D6">
      <w:start w:val="138"/>
      <w:numFmt w:val="decimal"/>
      <w:lvlText w:val="%1.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A892172"/>
    <w:multiLevelType w:val="hybridMultilevel"/>
    <w:tmpl w:val="05A02FB8"/>
    <w:lvl w:ilvl="0" w:tplc="012EA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97765"/>
    <w:multiLevelType w:val="hybridMultilevel"/>
    <w:tmpl w:val="2D323D94"/>
    <w:lvl w:ilvl="0" w:tplc="EE94449A">
      <w:start w:val="160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0983307">
    <w:abstractNumId w:val="11"/>
  </w:num>
  <w:num w:numId="2" w16cid:durableId="408357199">
    <w:abstractNumId w:val="6"/>
  </w:num>
  <w:num w:numId="3" w16cid:durableId="923030466">
    <w:abstractNumId w:val="0"/>
  </w:num>
  <w:num w:numId="4" w16cid:durableId="919026137">
    <w:abstractNumId w:val="1"/>
  </w:num>
  <w:num w:numId="5" w16cid:durableId="1551335376">
    <w:abstractNumId w:val="2"/>
  </w:num>
  <w:num w:numId="6" w16cid:durableId="1587106684">
    <w:abstractNumId w:val="3"/>
  </w:num>
  <w:num w:numId="7" w16cid:durableId="725303094">
    <w:abstractNumId w:val="4"/>
  </w:num>
  <w:num w:numId="8" w16cid:durableId="807667873">
    <w:abstractNumId w:val="7"/>
  </w:num>
  <w:num w:numId="9" w16cid:durableId="2045860949">
    <w:abstractNumId w:val="8"/>
  </w:num>
  <w:num w:numId="10" w16cid:durableId="845752537">
    <w:abstractNumId w:val="5"/>
  </w:num>
  <w:num w:numId="11" w16cid:durableId="377440155">
    <w:abstractNumId w:val="10"/>
  </w:num>
  <w:num w:numId="12" w16cid:durableId="298413296">
    <w:abstractNumId w:val="12"/>
  </w:num>
  <w:num w:numId="13" w16cid:durableId="809134587">
    <w:abstractNumId w:val="13"/>
  </w:num>
  <w:num w:numId="14" w16cid:durableId="1612130372">
    <w:abstractNumId w:val="15"/>
  </w:num>
  <w:num w:numId="15" w16cid:durableId="218521683">
    <w:abstractNumId w:val="14"/>
  </w:num>
  <w:num w:numId="16" w16cid:durableId="11721124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74"/>
    <w:rsid w:val="000A7B0E"/>
    <w:rsid w:val="000C5E47"/>
    <w:rsid w:val="001057DF"/>
    <w:rsid w:val="00135051"/>
    <w:rsid w:val="001701A6"/>
    <w:rsid w:val="0019395B"/>
    <w:rsid w:val="00196E1D"/>
    <w:rsid w:val="002112D2"/>
    <w:rsid w:val="00236749"/>
    <w:rsid w:val="002645A8"/>
    <w:rsid w:val="002A4805"/>
    <w:rsid w:val="003333C7"/>
    <w:rsid w:val="004464B6"/>
    <w:rsid w:val="004814DE"/>
    <w:rsid w:val="00482DEC"/>
    <w:rsid w:val="00517325"/>
    <w:rsid w:val="005512A2"/>
    <w:rsid w:val="00595BC5"/>
    <w:rsid w:val="005D1174"/>
    <w:rsid w:val="005D3DAF"/>
    <w:rsid w:val="005E181E"/>
    <w:rsid w:val="005F594E"/>
    <w:rsid w:val="00603997"/>
    <w:rsid w:val="00653B32"/>
    <w:rsid w:val="006650BB"/>
    <w:rsid w:val="006817C9"/>
    <w:rsid w:val="006C6DB3"/>
    <w:rsid w:val="006D77CF"/>
    <w:rsid w:val="006F34B6"/>
    <w:rsid w:val="007F6C8C"/>
    <w:rsid w:val="0087691B"/>
    <w:rsid w:val="0089024F"/>
    <w:rsid w:val="008A6510"/>
    <w:rsid w:val="008C4433"/>
    <w:rsid w:val="008E1511"/>
    <w:rsid w:val="008F6B13"/>
    <w:rsid w:val="009903AA"/>
    <w:rsid w:val="00991D95"/>
    <w:rsid w:val="009B4A4B"/>
    <w:rsid w:val="009C639B"/>
    <w:rsid w:val="009E3E6E"/>
    <w:rsid w:val="009E3EAA"/>
    <w:rsid w:val="00A05157"/>
    <w:rsid w:val="00A2696F"/>
    <w:rsid w:val="00A303B7"/>
    <w:rsid w:val="00A535D5"/>
    <w:rsid w:val="00A7773F"/>
    <w:rsid w:val="00AA719B"/>
    <w:rsid w:val="00AA7F94"/>
    <w:rsid w:val="00AB6412"/>
    <w:rsid w:val="00AF5ABE"/>
    <w:rsid w:val="00B121E0"/>
    <w:rsid w:val="00B1604D"/>
    <w:rsid w:val="00B4395C"/>
    <w:rsid w:val="00B553D6"/>
    <w:rsid w:val="00BF5AC2"/>
    <w:rsid w:val="00C02421"/>
    <w:rsid w:val="00C0703D"/>
    <w:rsid w:val="00C91F92"/>
    <w:rsid w:val="00D21395"/>
    <w:rsid w:val="00D35E60"/>
    <w:rsid w:val="00D67006"/>
    <w:rsid w:val="00D96AD0"/>
    <w:rsid w:val="00DA13C5"/>
    <w:rsid w:val="00DD6EEF"/>
    <w:rsid w:val="00DF3397"/>
    <w:rsid w:val="00E15444"/>
    <w:rsid w:val="00E25722"/>
    <w:rsid w:val="00E436BC"/>
    <w:rsid w:val="00E45CD7"/>
    <w:rsid w:val="00E64BBE"/>
    <w:rsid w:val="00E71456"/>
    <w:rsid w:val="00EE3B8D"/>
    <w:rsid w:val="00EF58B4"/>
    <w:rsid w:val="00F311B1"/>
    <w:rsid w:val="00F67582"/>
    <w:rsid w:val="00FA3398"/>
    <w:rsid w:val="00FE282E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2CEF"/>
  <w15:chartTrackingRefBased/>
  <w15:docId w15:val="{4BFECBFD-1029-4D5C-8D60-8C632601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639B"/>
  </w:style>
  <w:style w:type="paragraph" w:styleId="Antrat1">
    <w:name w:val="heading 1"/>
    <w:basedOn w:val="prastasis"/>
    <w:next w:val="prastasis"/>
    <w:link w:val="Antrat1Diagrama1"/>
    <w:qFormat/>
    <w:rsid w:val="00C91F92"/>
    <w:pPr>
      <w:keepNext/>
      <w:numPr>
        <w:numId w:val="1"/>
      </w:numPr>
      <w:suppressAutoHyphens/>
      <w:spacing w:before="240" w:after="60" w:line="240" w:lineRule="auto"/>
      <w:ind w:left="1920" w:hanging="360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lt-LT" w:eastAsia="ar-SA"/>
    </w:rPr>
  </w:style>
  <w:style w:type="paragraph" w:styleId="Antrat2">
    <w:name w:val="heading 2"/>
    <w:basedOn w:val="prastasis"/>
    <w:next w:val="prastasis"/>
    <w:link w:val="Antrat2Diagrama1"/>
    <w:qFormat/>
    <w:rsid w:val="00C91F92"/>
    <w:pPr>
      <w:keepNext/>
      <w:numPr>
        <w:ilvl w:val="1"/>
        <w:numId w:val="1"/>
      </w:numPr>
      <w:suppressAutoHyphens/>
      <w:spacing w:before="240" w:after="60" w:line="240" w:lineRule="auto"/>
      <w:ind w:left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lt-LT" w:eastAsia="ar-SA"/>
    </w:rPr>
  </w:style>
  <w:style w:type="paragraph" w:styleId="Antrat3">
    <w:name w:val="heading 3"/>
    <w:basedOn w:val="prastasis"/>
    <w:next w:val="prastasis"/>
    <w:link w:val="Antrat3Diagrama1"/>
    <w:qFormat/>
    <w:rsid w:val="00C91F92"/>
    <w:pPr>
      <w:keepNext/>
      <w:numPr>
        <w:ilvl w:val="2"/>
        <w:numId w:val="1"/>
      </w:numPr>
      <w:suppressAutoHyphens/>
      <w:spacing w:before="240" w:after="60" w:line="240" w:lineRule="auto"/>
      <w:ind w:left="720"/>
      <w:outlineLvl w:val="2"/>
    </w:pPr>
    <w:rPr>
      <w:rFonts w:ascii="Arial" w:eastAsia="Times New Roman" w:hAnsi="Arial" w:cs="Arial"/>
      <w:b/>
      <w:bCs/>
      <w:sz w:val="26"/>
      <w:szCs w:val="26"/>
      <w:lang w:val="lt-LT" w:eastAsia="ar-SA"/>
    </w:rPr>
  </w:style>
  <w:style w:type="paragraph" w:styleId="Antrat6">
    <w:name w:val="heading 6"/>
    <w:basedOn w:val="prastasis"/>
    <w:next w:val="prastasis"/>
    <w:link w:val="Antrat6Diagrama1"/>
    <w:qFormat/>
    <w:rsid w:val="00C91F92"/>
    <w:pPr>
      <w:keepNext/>
      <w:numPr>
        <w:ilvl w:val="5"/>
        <w:numId w:val="1"/>
      </w:numPr>
      <w:suppressAutoHyphens/>
      <w:autoSpaceDE w:val="0"/>
      <w:spacing w:after="0" w:line="240" w:lineRule="auto"/>
      <w:ind w:left="0"/>
      <w:outlineLvl w:val="5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ntrat7">
    <w:name w:val="heading 7"/>
    <w:basedOn w:val="prastasis"/>
    <w:next w:val="prastasis"/>
    <w:link w:val="Antrat7Diagrama1"/>
    <w:qFormat/>
    <w:rsid w:val="00C91F92"/>
    <w:pPr>
      <w:keepNext/>
      <w:numPr>
        <w:ilvl w:val="6"/>
        <w:numId w:val="1"/>
      </w:numPr>
      <w:suppressAutoHyphens/>
      <w:autoSpaceDE w:val="0"/>
      <w:spacing w:after="0" w:line="240" w:lineRule="auto"/>
      <w:ind w:left="0"/>
      <w:outlineLvl w:val="6"/>
    </w:pPr>
    <w:rPr>
      <w:rFonts w:ascii="Arial" w:eastAsia="Times New Roman" w:hAnsi="Arial" w:cs="Arial"/>
      <w:b/>
      <w:bCs/>
      <w:sz w:val="20"/>
      <w:szCs w:val="20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F3397"/>
    <w:pPr>
      <w:ind w:left="720"/>
      <w:contextualSpacing/>
    </w:pPr>
  </w:style>
  <w:style w:type="character" w:customStyle="1" w:styleId="Antrat1Diagrama1">
    <w:name w:val="Antraštė 1 Diagrama1"/>
    <w:basedOn w:val="Numatytasispastraiposriftas"/>
    <w:link w:val="Antrat1"/>
    <w:rsid w:val="00C91F92"/>
    <w:rPr>
      <w:rFonts w:ascii="Arial" w:eastAsia="Times New Roman" w:hAnsi="Arial" w:cs="Arial"/>
      <w:b/>
      <w:bCs/>
      <w:kern w:val="1"/>
      <w:sz w:val="32"/>
      <w:szCs w:val="32"/>
      <w:lang w:val="lt-LT" w:eastAsia="ar-SA"/>
    </w:rPr>
  </w:style>
  <w:style w:type="character" w:customStyle="1" w:styleId="Antrat2Diagrama1">
    <w:name w:val="Antraštė 2 Diagrama1"/>
    <w:basedOn w:val="Numatytasispastraiposriftas"/>
    <w:link w:val="Antrat2"/>
    <w:rsid w:val="00C91F92"/>
    <w:rPr>
      <w:rFonts w:ascii="Arial" w:eastAsia="Times New Roman" w:hAnsi="Arial" w:cs="Arial"/>
      <w:b/>
      <w:bCs/>
      <w:i/>
      <w:iCs/>
      <w:sz w:val="28"/>
      <w:szCs w:val="28"/>
      <w:lang w:val="lt-LT" w:eastAsia="ar-SA"/>
    </w:rPr>
  </w:style>
  <w:style w:type="character" w:customStyle="1" w:styleId="Antrat3Diagrama1">
    <w:name w:val="Antraštė 3 Diagrama1"/>
    <w:basedOn w:val="Numatytasispastraiposriftas"/>
    <w:link w:val="Antrat3"/>
    <w:rsid w:val="00C91F92"/>
    <w:rPr>
      <w:rFonts w:ascii="Arial" w:eastAsia="Times New Roman" w:hAnsi="Arial" w:cs="Arial"/>
      <w:b/>
      <w:bCs/>
      <w:sz w:val="26"/>
      <w:szCs w:val="26"/>
      <w:lang w:val="lt-LT" w:eastAsia="ar-SA"/>
    </w:rPr>
  </w:style>
  <w:style w:type="character" w:customStyle="1" w:styleId="Antrat6Diagrama1">
    <w:name w:val="Antraštė 6 Diagrama1"/>
    <w:basedOn w:val="Numatytasispastraiposriftas"/>
    <w:link w:val="Antrat6"/>
    <w:rsid w:val="00C91F92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Antrat7Diagrama1">
    <w:name w:val="Antraštė 7 Diagrama1"/>
    <w:basedOn w:val="Numatytasispastraiposriftas"/>
    <w:link w:val="Antrat7"/>
    <w:rsid w:val="00C91F92"/>
    <w:rPr>
      <w:rFonts w:ascii="Arial" w:eastAsia="Times New Roman" w:hAnsi="Arial" w:cs="Arial"/>
      <w:b/>
      <w:bCs/>
      <w:sz w:val="20"/>
      <w:szCs w:val="20"/>
      <w:lang w:val="en-GB" w:eastAsia="ar-SA"/>
    </w:rPr>
  </w:style>
  <w:style w:type="numbering" w:customStyle="1" w:styleId="NoList1">
    <w:name w:val="No List1"/>
    <w:next w:val="Sraonra"/>
    <w:uiPriority w:val="99"/>
    <w:semiHidden/>
    <w:unhideWhenUsed/>
    <w:rsid w:val="00C91F92"/>
  </w:style>
  <w:style w:type="character" w:customStyle="1" w:styleId="WW8Num2z0">
    <w:name w:val="WW8Num2z0"/>
    <w:rsid w:val="00C91F92"/>
    <w:rPr>
      <w:b/>
      <w:i w:val="0"/>
    </w:rPr>
  </w:style>
  <w:style w:type="character" w:customStyle="1" w:styleId="WW8Num2z2">
    <w:name w:val="WW8Num2z2"/>
    <w:rsid w:val="00C91F92"/>
    <w:rPr>
      <w:rFonts w:ascii="Times New Roman" w:hAnsi="Times New Roman"/>
      <w:b/>
      <w:bCs/>
      <w:i w:val="0"/>
      <w:iCs w:val="0"/>
      <w:caps w:val="0"/>
      <w:smallCaps w:val="0"/>
      <w:strike w:val="0"/>
      <w:dstrike w:val="0"/>
      <w:outline w:val="0"/>
      <w:shadow w:val="0"/>
      <w:color w:val="auto"/>
      <w:spacing w:val="0"/>
      <w:w w:val="100"/>
      <w:kern w:val="1"/>
      <w:position w:val="0"/>
      <w:sz w:val="22"/>
      <w:u w:val="none"/>
      <w:shd w:val="clear" w:color="auto" w:fill="auto"/>
      <w:vertAlign w:val="baseline"/>
      <w:em w:val="none"/>
    </w:rPr>
  </w:style>
  <w:style w:type="character" w:customStyle="1" w:styleId="WW8Num2z4">
    <w:name w:val="WW8Num2z4"/>
    <w:rsid w:val="00C91F92"/>
    <w:rPr>
      <w:b w:val="0"/>
      <w:i/>
    </w:rPr>
  </w:style>
  <w:style w:type="character" w:customStyle="1" w:styleId="WW8Num2z5">
    <w:name w:val="WW8Num2z5"/>
    <w:rsid w:val="00C91F92"/>
    <w:rPr>
      <w:b w:val="0"/>
    </w:rPr>
  </w:style>
  <w:style w:type="character" w:customStyle="1" w:styleId="WW8Num3z0">
    <w:name w:val="WW8Num3z0"/>
    <w:rsid w:val="00C91F92"/>
    <w:rPr>
      <w:i w:val="0"/>
    </w:rPr>
  </w:style>
  <w:style w:type="character" w:customStyle="1" w:styleId="WW8Num4z0">
    <w:name w:val="WW8Num4z0"/>
    <w:rsid w:val="00C91F92"/>
    <w:rPr>
      <w:rFonts w:ascii="Wingdings" w:hAnsi="Wingdings"/>
    </w:rPr>
  </w:style>
  <w:style w:type="character" w:customStyle="1" w:styleId="WW8Num5z0">
    <w:name w:val="WW8Num5z0"/>
    <w:rsid w:val="00C91F92"/>
    <w:rPr>
      <w:b/>
      <w:i w:val="0"/>
    </w:rPr>
  </w:style>
  <w:style w:type="character" w:customStyle="1" w:styleId="WW8Num6z0">
    <w:name w:val="WW8Num6z0"/>
    <w:rsid w:val="00C91F92"/>
    <w:rPr>
      <w:sz w:val="24"/>
      <w:szCs w:val="24"/>
    </w:rPr>
  </w:style>
  <w:style w:type="character" w:customStyle="1" w:styleId="WW8Num7z0">
    <w:name w:val="WW8Num7z0"/>
    <w:rsid w:val="00C91F92"/>
    <w:rPr>
      <w:rFonts w:ascii="Symbol" w:hAnsi="Symbol"/>
    </w:rPr>
  </w:style>
  <w:style w:type="character" w:customStyle="1" w:styleId="WW8Num8z0">
    <w:name w:val="WW8Num8z0"/>
    <w:rsid w:val="00C91F92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C91F92"/>
    <w:rPr>
      <w:i w:val="0"/>
    </w:rPr>
  </w:style>
  <w:style w:type="character" w:customStyle="1" w:styleId="WW8Num10z0">
    <w:name w:val="WW8Num10z0"/>
    <w:rsid w:val="00C91F92"/>
    <w:rPr>
      <w:rFonts w:ascii="Symbol" w:hAnsi="Symbol"/>
    </w:rPr>
  </w:style>
  <w:style w:type="character" w:customStyle="1" w:styleId="Absatz-Standardschriftart">
    <w:name w:val="Absatz-Standardschriftart"/>
    <w:rsid w:val="00C91F92"/>
  </w:style>
  <w:style w:type="character" w:customStyle="1" w:styleId="WW-Absatz-Standardschriftart">
    <w:name w:val="WW-Absatz-Standardschriftart"/>
    <w:rsid w:val="00C91F92"/>
  </w:style>
  <w:style w:type="character" w:customStyle="1" w:styleId="WW-Absatz-Standardschriftart1">
    <w:name w:val="WW-Absatz-Standardschriftart1"/>
    <w:rsid w:val="00C91F92"/>
  </w:style>
  <w:style w:type="character" w:customStyle="1" w:styleId="WW-Absatz-Standardschriftart11">
    <w:name w:val="WW-Absatz-Standardschriftart11"/>
    <w:rsid w:val="00C91F92"/>
  </w:style>
  <w:style w:type="character" w:customStyle="1" w:styleId="WW-Absatz-Standardschriftart111">
    <w:name w:val="WW-Absatz-Standardschriftart111"/>
    <w:rsid w:val="00C91F92"/>
  </w:style>
  <w:style w:type="character" w:customStyle="1" w:styleId="WW-Absatz-Standardschriftart1111">
    <w:name w:val="WW-Absatz-Standardschriftart1111"/>
    <w:rsid w:val="00C91F92"/>
  </w:style>
  <w:style w:type="character" w:customStyle="1" w:styleId="WW-Absatz-Standardschriftart11111">
    <w:name w:val="WW-Absatz-Standardschriftart11111"/>
    <w:rsid w:val="00C91F92"/>
  </w:style>
  <w:style w:type="character" w:customStyle="1" w:styleId="WW-Absatz-Standardschriftart111111">
    <w:name w:val="WW-Absatz-Standardschriftart111111"/>
    <w:rsid w:val="00C91F92"/>
  </w:style>
  <w:style w:type="character" w:customStyle="1" w:styleId="WW-Absatz-Standardschriftart1111111">
    <w:name w:val="WW-Absatz-Standardschriftart1111111"/>
    <w:rsid w:val="00C91F92"/>
  </w:style>
  <w:style w:type="character" w:customStyle="1" w:styleId="WW8Num11z0">
    <w:name w:val="WW8Num11z0"/>
    <w:rsid w:val="00C91F92"/>
    <w:rPr>
      <w:b/>
      <w:i w:val="0"/>
    </w:rPr>
  </w:style>
  <w:style w:type="character" w:customStyle="1" w:styleId="WW8Num11z2">
    <w:name w:val="WW8Num11z2"/>
    <w:rsid w:val="00C91F92"/>
    <w:rPr>
      <w:rFonts w:ascii="Times New Roman" w:hAnsi="Times New Roman"/>
      <w:b/>
      <w:bCs/>
      <w:i w:val="0"/>
      <w:iCs w:val="0"/>
      <w:caps w:val="0"/>
      <w:smallCaps w:val="0"/>
      <w:strike w:val="0"/>
      <w:dstrike w:val="0"/>
      <w:outline w:val="0"/>
      <w:shadow w:val="0"/>
      <w:color w:val="auto"/>
      <w:spacing w:val="0"/>
      <w:w w:val="100"/>
      <w:kern w:val="1"/>
      <w:position w:val="0"/>
      <w:sz w:val="22"/>
      <w:u w:val="none"/>
      <w:shd w:val="clear" w:color="auto" w:fill="auto"/>
      <w:vertAlign w:val="baseline"/>
      <w:em w:val="none"/>
    </w:rPr>
  </w:style>
  <w:style w:type="character" w:customStyle="1" w:styleId="WW8Num11z4">
    <w:name w:val="WW8Num11z4"/>
    <w:rsid w:val="00C91F92"/>
    <w:rPr>
      <w:b w:val="0"/>
      <w:i/>
    </w:rPr>
  </w:style>
  <w:style w:type="character" w:customStyle="1" w:styleId="WW8Num11z5">
    <w:name w:val="WW8Num11z5"/>
    <w:rsid w:val="00C91F92"/>
    <w:rPr>
      <w:b w:val="0"/>
    </w:rPr>
  </w:style>
  <w:style w:type="character" w:customStyle="1" w:styleId="WW8Num12z0">
    <w:name w:val="WW8Num12z0"/>
    <w:rsid w:val="00C91F92"/>
    <w:rPr>
      <w:i w:val="0"/>
    </w:rPr>
  </w:style>
  <w:style w:type="character" w:customStyle="1" w:styleId="WW8Num14z0">
    <w:name w:val="WW8Num14z0"/>
    <w:rsid w:val="00C91F92"/>
    <w:rPr>
      <w:sz w:val="24"/>
      <w:szCs w:val="24"/>
    </w:rPr>
  </w:style>
  <w:style w:type="character" w:customStyle="1" w:styleId="WW8Num15z0">
    <w:name w:val="WW8Num15z0"/>
    <w:rsid w:val="00C91F92"/>
    <w:rPr>
      <w:rFonts w:ascii="Times New Roman" w:hAnsi="Times New Roman" w:cs="Times New Roman"/>
    </w:rPr>
  </w:style>
  <w:style w:type="character" w:customStyle="1" w:styleId="WW8Num16z0">
    <w:name w:val="WW8Num16z0"/>
    <w:rsid w:val="00C91F92"/>
    <w:rPr>
      <w:sz w:val="24"/>
      <w:szCs w:val="24"/>
    </w:rPr>
  </w:style>
  <w:style w:type="character" w:customStyle="1" w:styleId="WW8Num16z1">
    <w:name w:val="WW8Num16z1"/>
    <w:rsid w:val="00C91F92"/>
    <w:rPr>
      <w:i w:val="0"/>
      <w:sz w:val="24"/>
      <w:szCs w:val="24"/>
    </w:rPr>
  </w:style>
  <w:style w:type="character" w:customStyle="1" w:styleId="WW8Num17z0">
    <w:name w:val="WW8Num17z0"/>
    <w:rsid w:val="00C91F92"/>
    <w:rPr>
      <w:i w:val="0"/>
    </w:rPr>
  </w:style>
  <w:style w:type="character" w:customStyle="1" w:styleId="WW8Num19z0">
    <w:name w:val="WW8Num19z0"/>
    <w:rsid w:val="00C91F92"/>
    <w:rPr>
      <w:i w:val="0"/>
    </w:rPr>
  </w:style>
  <w:style w:type="character" w:customStyle="1" w:styleId="Numatytasispastraiposriftas2">
    <w:name w:val="Numatytasis pastraipos šriftas2"/>
    <w:rsid w:val="00C91F92"/>
  </w:style>
  <w:style w:type="character" w:customStyle="1" w:styleId="Antrat1Diagrama">
    <w:name w:val="Antraštė 1 Diagrama"/>
    <w:rsid w:val="00C91F92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Antrat2Diagrama">
    <w:name w:val="Antraštė 2 Diagrama"/>
    <w:rsid w:val="00C91F9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ntrat3Diagrama">
    <w:name w:val="Antraštė 3 Diagrama"/>
    <w:rsid w:val="00C91F92"/>
    <w:rPr>
      <w:rFonts w:ascii="Arial" w:eastAsia="Times New Roman" w:hAnsi="Arial" w:cs="Arial"/>
      <w:b/>
      <w:bCs/>
      <w:sz w:val="26"/>
      <w:szCs w:val="26"/>
    </w:rPr>
  </w:style>
  <w:style w:type="character" w:customStyle="1" w:styleId="Antrat6Diagrama">
    <w:name w:val="Antraštė 6 Diagrama"/>
    <w:rsid w:val="00C91F92"/>
    <w:rPr>
      <w:rFonts w:ascii="Arial" w:eastAsia="Times New Roman" w:hAnsi="Arial" w:cs="Arial"/>
      <w:b/>
      <w:bCs/>
      <w:sz w:val="20"/>
      <w:szCs w:val="20"/>
      <w:lang w:val="en-US"/>
    </w:rPr>
  </w:style>
  <w:style w:type="character" w:customStyle="1" w:styleId="Antrat7Diagrama">
    <w:name w:val="Antraštė 7 Diagrama"/>
    <w:rsid w:val="00C91F92"/>
    <w:rPr>
      <w:rFonts w:ascii="Arial" w:eastAsia="Times New Roman" w:hAnsi="Arial" w:cs="Arial"/>
      <w:b/>
      <w:bCs/>
      <w:sz w:val="20"/>
      <w:szCs w:val="20"/>
      <w:lang w:val="en-GB"/>
    </w:rPr>
  </w:style>
  <w:style w:type="character" w:customStyle="1" w:styleId="WW8Num1z1">
    <w:name w:val="WW8Num1z1"/>
    <w:rsid w:val="00C91F92"/>
    <w:rPr>
      <w:i w:val="0"/>
    </w:rPr>
  </w:style>
  <w:style w:type="character" w:customStyle="1" w:styleId="WW8Num4z1">
    <w:name w:val="WW8Num4z1"/>
    <w:rsid w:val="00C91F92"/>
    <w:rPr>
      <w:rFonts w:ascii="Courier New" w:hAnsi="Courier New" w:cs="Courier New"/>
    </w:rPr>
  </w:style>
  <w:style w:type="character" w:customStyle="1" w:styleId="WW8Num4z3">
    <w:name w:val="WW8Num4z3"/>
    <w:rsid w:val="00C91F92"/>
    <w:rPr>
      <w:rFonts w:ascii="Symbol" w:hAnsi="Symbol"/>
    </w:rPr>
  </w:style>
  <w:style w:type="character" w:customStyle="1" w:styleId="WW8Num5z2">
    <w:name w:val="WW8Num5z2"/>
    <w:rsid w:val="00C91F92"/>
    <w:rPr>
      <w:rFonts w:ascii="Times New Roman" w:hAnsi="Times New Roman"/>
      <w:b/>
      <w:bCs/>
      <w:i w:val="0"/>
      <w:iCs w:val="0"/>
      <w:caps w:val="0"/>
      <w:smallCaps w:val="0"/>
      <w:strike w:val="0"/>
      <w:dstrike w:val="0"/>
      <w:outline w:val="0"/>
      <w:shadow w:val="0"/>
      <w:color w:val="auto"/>
      <w:spacing w:val="0"/>
      <w:w w:val="100"/>
      <w:kern w:val="1"/>
      <w:position w:val="0"/>
      <w:sz w:val="22"/>
      <w:u w:val="none"/>
      <w:shd w:val="clear" w:color="auto" w:fill="auto"/>
      <w:vertAlign w:val="baseline"/>
      <w:em w:val="none"/>
    </w:rPr>
  </w:style>
  <w:style w:type="character" w:customStyle="1" w:styleId="WW8Num5z4">
    <w:name w:val="WW8Num5z4"/>
    <w:rsid w:val="00C91F92"/>
    <w:rPr>
      <w:b w:val="0"/>
      <w:i/>
    </w:rPr>
  </w:style>
  <w:style w:type="character" w:customStyle="1" w:styleId="WW8Num5z5">
    <w:name w:val="WW8Num5z5"/>
    <w:rsid w:val="00C91F92"/>
    <w:rPr>
      <w:b w:val="0"/>
    </w:rPr>
  </w:style>
  <w:style w:type="character" w:customStyle="1" w:styleId="WW8Num8z1">
    <w:name w:val="WW8Num8z1"/>
    <w:rsid w:val="00C91F92"/>
    <w:rPr>
      <w:rFonts w:ascii="Courier New" w:hAnsi="Courier New" w:cs="Courier New"/>
    </w:rPr>
  </w:style>
  <w:style w:type="character" w:customStyle="1" w:styleId="WW8Num8z2">
    <w:name w:val="WW8Num8z2"/>
    <w:rsid w:val="00C91F92"/>
    <w:rPr>
      <w:rFonts w:ascii="Wingdings" w:hAnsi="Wingdings"/>
    </w:rPr>
  </w:style>
  <w:style w:type="character" w:customStyle="1" w:styleId="WW8Num8z3">
    <w:name w:val="WW8Num8z3"/>
    <w:rsid w:val="00C91F92"/>
    <w:rPr>
      <w:rFonts w:ascii="Symbol" w:hAnsi="Symbol"/>
    </w:rPr>
  </w:style>
  <w:style w:type="character" w:customStyle="1" w:styleId="Numatytasispastraiposriftas1">
    <w:name w:val="Numatytasis pastraipos šriftas1"/>
    <w:rsid w:val="00C91F92"/>
  </w:style>
  <w:style w:type="character" w:styleId="Hipersaitas">
    <w:name w:val="Hyperlink"/>
    <w:uiPriority w:val="99"/>
    <w:rsid w:val="00C91F92"/>
    <w:rPr>
      <w:color w:val="0000FF"/>
      <w:u w:val="single"/>
    </w:rPr>
  </w:style>
  <w:style w:type="character" w:styleId="Puslapionumeris">
    <w:name w:val="page number"/>
    <w:basedOn w:val="Numatytasispastraiposriftas1"/>
    <w:rsid w:val="00C91F92"/>
  </w:style>
  <w:style w:type="character" w:customStyle="1" w:styleId="Komentaronuoroda1">
    <w:name w:val="Komentaro nuoroda1"/>
    <w:rsid w:val="00C91F92"/>
    <w:rPr>
      <w:sz w:val="16"/>
      <w:szCs w:val="16"/>
    </w:rPr>
  </w:style>
  <w:style w:type="character" w:styleId="Perirtashipersaitas">
    <w:name w:val="FollowedHyperlink"/>
    <w:uiPriority w:val="99"/>
    <w:rsid w:val="00C91F92"/>
    <w:rPr>
      <w:color w:val="606420"/>
      <w:u w:val="single"/>
    </w:rPr>
  </w:style>
  <w:style w:type="character" w:customStyle="1" w:styleId="BoldItalic">
    <w:name w:val="Bold Italic"/>
    <w:rsid w:val="00C91F92"/>
    <w:rPr>
      <w:b/>
      <w:bCs/>
      <w:i/>
      <w:iCs/>
    </w:rPr>
  </w:style>
  <w:style w:type="character" w:customStyle="1" w:styleId="PagrindinistekstasDiagrama">
    <w:name w:val="Pagrindinis tekstas Diagrama"/>
    <w:rsid w:val="00C91F9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oratDiagrama">
    <w:name w:val="Poraštė Diagrama"/>
    <w:rsid w:val="00C91F92"/>
    <w:rPr>
      <w:rFonts w:ascii="Times New Roman" w:eastAsia="Times New Roman" w:hAnsi="Times New Roman" w:cs="Arial"/>
      <w:sz w:val="24"/>
      <w:szCs w:val="16"/>
    </w:rPr>
  </w:style>
  <w:style w:type="character" w:customStyle="1" w:styleId="DebesliotekstasDiagrama">
    <w:name w:val="Debesėlio tekstas Diagrama"/>
    <w:rsid w:val="00C91F92"/>
    <w:rPr>
      <w:rFonts w:ascii="Tahoma" w:eastAsia="Times New Roman" w:hAnsi="Tahoma" w:cs="Tahoma"/>
      <w:sz w:val="24"/>
      <w:szCs w:val="16"/>
    </w:rPr>
  </w:style>
  <w:style w:type="character" w:customStyle="1" w:styleId="KomentarotekstasDiagrama">
    <w:name w:val="Komentaro tekstas Diagrama"/>
    <w:rsid w:val="00C91F92"/>
    <w:rPr>
      <w:rFonts w:ascii="Times New Roman" w:eastAsia="Times New Roman" w:hAnsi="Times New Roman" w:cs="Arial"/>
      <w:sz w:val="20"/>
      <w:szCs w:val="20"/>
    </w:rPr>
  </w:style>
  <w:style w:type="character" w:customStyle="1" w:styleId="KomentarotemaDiagrama">
    <w:name w:val="Komentaro tema Diagrama"/>
    <w:rsid w:val="00C91F92"/>
    <w:rPr>
      <w:rFonts w:ascii="Times New Roman" w:eastAsia="Times New Roman" w:hAnsi="Times New Roman" w:cs="Arial"/>
      <w:b/>
      <w:bCs/>
      <w:sz w:val="20"/>
      <w:szCs w:val="20"/>
    </w:rPr>
  </w:style>
  <w:style w:type="character" w:customStyle="1" w:styleId="AntratsDiagrama">
    <w:name w:val="Antraštės Diagrama"/>
    <w:rsid w:val="00C91F92"/>
    <w:rPr>
      <w:rFonts w:ascii="Times New Roman" w:eastAsia="Times New Roman" w:hAnsi="Times New Roman" w:cs="Arial"/>
      <w:sz w:val="24"/>
      <w:szCs w:val="16"/>
    </w:rPr>
  </w:style>
  <w:style w:type="character" w:customStyle="1" w:styleId="Bullets">
    <w:name w:val="Bullets"/>
    <w:rsid w:val="00C91F92"/>
    <w:rPr>
      <w:rFonts w:ascii="OpenSymbol" w:eastAsia="OpenSymbol" w:hAnsi="OpenSymbol" w:cs="OpenSymbol"/>
    </w:rPr>
  </w:style>
  <w:style w:type="paragraph" w:customStyle="1" w:styleId="Heading">
    <w:name w:val="Heading"/>
    <w:basedOn w:val="prastasis"/>
    <w:next w:val="Pagrindinistekstas"/>
    <w:rsid w:val="00C91F92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val="lt-LT" w:eastAsia="ar-SA"/>
    </w:rPr>
  </w:style>
  <w:style w:type="paragraph" w:styleId="Pagrindinistekstas">
    <w:name w:val="Body Text"/>
    <w:basedOn w:val="prastasis"/>
    <w:link w:val="PagrindinistekstasDiagrama1"/>
    <w:rsid w:val="00C91F9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agrindinistekstasDiagrama1">
    <w:name w:val="Pagrindinis tekstas Diagrama1"/>
    <w:basedOn w:val="Numatytasispastraiposriftas"/>
    <w:link w:val="Pagrindinistekstas"/>
    <w:rsid w:val="00C91F9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raas">
    <w:name w:val="List"/>
    <w:basedOn w:val="Pagrindinistekstas"/>
    <w:rsid w:val="00C91F92"/>
    <w:rPr>
      <w:rFonts w:cs="Tahoma"/>
    </w:rPr>
  </w:style>
  <w:style w:type="paragraph" w:styleId="Antrat">
    <w:name w:val="caption"/>
    <w:basedOn w:val="prastasis"/>
    <w:qFormat/>
    <w:rsid w:val="00C91F9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lt-LT" w:eastAsia="ar-SA"/>
    </w:rPr>
  </w:style>
  <w:style w:type="paragraph" w:customStyle="1" w:styleId="Index">
    <w:name w:val="Index"/>
    <w:basedOn w:val="prastasis"/>
    <w:rsid w:val="00C91F92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16"/>
      <w:lang w:val="lt-LT" w:eastAsia="ar-SA"/>
    </w:rPr>
  </w:style>
  <w:style w:type="paragraph" w:customStyle="1" w:styleId="Caption1">
    <w:name w:val="Caption1"/>
    <w:basedOn w:val="prastasis"/>
    <w:rsid w:val="00C91F9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lt-LT" w:eastAsia="ar-SA"/>
    </w:rPr>
  </w:style>
  <w:style w:type="paragraph" w:customStyle="1" w:styleId="Pagrindinistekstas21">
    <w:name w:val="Pagrindinis tekstas 21"/>
    <w:basedOn w:val="prastasis"/>
    <w:rsid w:val="00C91F9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Pagrindinistekstas31">
    <w:name w:val="Pagrindinis tekstas 31"/>
    <w:basedOn w:val="prastasis"/>
    <w:rsid w:val="00C91F92"/>
    <w:pPr>
      <w:suppressAutoHyphens/>
      <w:autoSpaceDE w:val="0"/>
      <w:spacing w:after="0" w:line="240" w:lineRule="auto"/>
    </w:pPr>
    <w:rPr>
      <w:rFonts w:ascii="Arial" w:eastAsia="Times New Roman" w:hAnsi="Arial" w:cs="Arial"/>
      <w:sz w:val="18"/>
      <w:szCs w:val="20"/>
      <w:lang w:val="en-GB" w:eastAsia="ar-SA"/>
    </w:rPr>
  </w:style>
  <w:style w:type="paragraph" w:customStyle="1" w:styleId="aatitraukt">
    <w:name w:val="a) atitraukt"/>
    <w:rsid w:val="00C91F92"/>
    <w:pPr>
      <w:widowControl w:val="0"/>
      <w:tabs>
        <w:tab w:val="left" w:pos="737"/>
      </w:tabs>
      <w:suppressAutoHyphens/>
      <w:spacing w:after="0" w:line="240" w:lineRule="auto"/>
      <w:ind w:left="737" w:hanging="340"/>
      <w:jc w:val="both"/>
    </w:pPr>
    <w:rPr>
      <w:rFonts w:ascii="Times New Roman" w:eastAsia="Arial" w:hAnsi="Times New Roman" w:cs="Calibri"/>
      <w:sz w:val="20"/>
      <w:szCs w:val="20"/>
      <w:lang w:eastAsia="ar-SA"/>
    </w:rPr>
  </w:style>
  <w:style w:type="paragraph" w:customStyle="1" w:styleId="1ai">
    <w:name w:val="1)  a)  (i)"/>
    <w:rsid w:val="00C91F92"/>
    <w:pPr>
      <w:widowControl w:val="0"/>
      <w:tabs>
        <w:tab w:val="left" w:pos="340"/>
        <w:tab w:val="left" w:pos="737"/>
        <w:tab w:val="left" w:pos="1106"/>
      </w:tabs>
      <w:suppressAutoHyphens/>
      <w:spacing w:after="0" w:line="240" w:lineRule="auto"/>
      <w:ind w:left="1128" w:hanging="1128"/>
      <w:jc w:val="both"/>
    </w:pPr>
    <w:rPr>
      <w:rFonts w:ascii="Times New Roman" w:eastAsia="Arial" w:hAnsi="Times New Roman" w:cs="Calibri"/>
      <w:sz w:val="20"/>
      <w:szCs w:val="20"/>
      <w:lang w:eastAsia="ar-SA"/>
    </w:rPr>
  </w:style>
  <w:style w:type="paragraph" w:styleId="Turinys1">
    <w:name w:val="toc 1"/>
    <w:basedOn w:val="prastasis"/>
    <w:next w:val="prastasis"/>
    <w:rsid w:val="00C91F92"/>
    <w:pPr>
      <w:suppressAutoHyphens/>
      <w:spacing w:after="0" w:line="240" w:lineRule="auto"/>
    </w:pPr>
    <w:rPr>
      <w:rFonts w:ascii="Times New Roman" w:eastAsia="Times New Roman" w:hAnsi="Times New Roman" w:cs="Arial"/>
      <w:b/>
      <w:sz w:val="28"/>
      <w:szCs w:val="16"/>
      <w:lang w:val="lt-LT" w:eastAsia="ar-SA"/>
    </w:rPr>
  </w:style>
  <w:style w:type="paragraph" w:styleId="Turinys2">
    <w:name w:val="toc 2"/>
    <w:basedOn w:val="prastasis"/>
    <w:next w:val="prastasis"/>
    <w:rsid w:val="00C91F92"/>
    <w:pPr>
      <w:suppressAutoHyphens/>
      <w:spacing w:after="0" w:line="240" w:lineRule="auto"/>
      <w:ind w:left="180" w:firstLine="360"/>
    </w:pPr>
    <w:rPr>
      <w:rFonts w:ascii="Times New Roman" w:eastAsia="Times New Roman" w:hAnsi="Times New Roman" w:cs="Arial"/>
      <w:b/>
      <w:sz w:val="24"/>
      <w:szCs w:val="16"/>
      <w:lang w:val="lt-LT" w:eastAsia="ar-SA"/>
    </w:rPr>
  </w:style>
  <w:style w:type="paragraph" w:styleId="Turinys3">
    <w:name w:val="toc 3"/>
    <w:basedOn w:val="prastasis"/>
    <w:next w:val="prastasis"/>
    <w:rsid w:val="00C91F92"/>
    <w:pPr>
      <w:suppressAutoHyphens/>
      <w:spacing w:after="0" w:line="240" w:lineRule="auto"/>
      <w:ind w:left="360" w:firstLine="180"/>
    </w:pPr>
    <w:rPr>
      <w:rFonts w:ascii="Times New Roman" w:eastAsia="Times New Roman" w:hAnsi="Times New Roman" w:cs="Arial"/>
      <w:sz w:val="24"/>
      <w:szCs w:val="16"/>
      <w:lang w:val="lt-LT" w:eastAsia="ar-SA"/>
    </w:rPr>
  </w:style>
  <w:style w:type="paragraph" w:styleId="Porat">
    <w:name w:val="footer"/>
    <w:basedOn w:val="prastasis"/>
    <w:link w:val="PoratDiagrama1"/>
    <w:uiPriority w:val="99"/>
    <w:rsid w:val="00C91F92"/>
    <w:pPr>
      <w:suppressAutoHyphens/>
      <w:spacing w:after="0" w:line="240" w:lineRule="auto"/>
    </w:pPr>
    <w:rPr>
      <w:rFonts w:ascii="Times New Roman" w:eastAsia="Times New Roman" w:hAnsi="Times New Roman" w:cs="Arial"/>
      <w:sz w:val="24"/>
      <w:szCs w:val="16"/>
      <w:lang w:val="lt-LT" w:eastAsia="ar-SA"/>
    </w:rPr>
  </w:style>
  <w:style w:type="character" w:customStyle="1" w:styleId="PoratDiagrama1">
    <w:name w:val="Poraštė Diagrama1"/>
    <w:basedOn w:val="Numatytasispastraiposriftas"/>
    <w:link w:val="Porat"/>
    <w:uiPriority w:val="99"/>
    <w:rsid w:val="00C91F92"/>
    <w:rPr>
      <w:rFonts w:ascii="Times New Roman" w:eastAsia="Times New Roman" w:hAnsi="Times New Roman" w:cs="Arial"/>
      <w:sz w:val="24"/>
      <w:szCs w:val="16"/>
      <w:lang w:val="lt-LT" w:eastAsia="ar-SA"/>
    </w:rPr>
  </w:style>
  <w:style w:type="paragraph" w:customStyle="1" w:styleId="Debesliotekstas1">
    <w:name w:val="Debesėlio tekstas1"/>
    <w:basedOn w:val="prastasis"/>
    <w:rsid w:val="00C91F92"/>
    <w:pPr>
      <w:suppressAutoHyphens/>
      <w:spacing w:after="0" w:line="240" w:lineRule="auto"/>
    </w:pPr>
    <w:rPr>
      <w:rFonts w:ascii="Tahoma" w:eastAsia="Times New Roman" w:hAnsi="Tahoma" w:cs="Tahoma"/>
      <w:sz w:val="24"/>
      <w:szCs w:val="16"/>
      <w:lang w:val="lt-LT" w:eastAsia="ar-SA"/>
    </w:rPr>
  </w:style>
  <w:style w:type="paragraph" w:customStyle="1" w:styleId="finmingeneral">
    <w:name w:val="finmin general"/>
    <w:basedOn w:val="prastasis"/>
    <w:rsid w:val="00C91F92"/>
    <w:pPr>
      <w:widowControl w:val="0"/>
      <w:suppressAutoHyphens/>
      <w:autoSpaceDE w:val="0"/>
      <w:spacing w:before="240" w:after="0" w:line="320" w:lineRule="atLeast"/>
      <w:ind w:left="717" w:hanging="360"/>
      <w:jc w:val="both"/>
    </w:pPr>
    <w:rPr>
      <w:rFonts w:ascii="Times New Roman" w:eastAsia="Times New Roman" w:hAnsi="Times New Roman" w:cs="Times New Roman"/>
      <w:sz w:val="24"/>
      <w:szCs w:val="24"/>
      <w:lang w:val="lt-LT" w:eastAsia="ar-SA"/>
    </w:rPr>
  </w:style>
  <w:style w:type="paragraph" w:customStyle="1" w:styleId="finminsub1">
    <w:name w:val="finmin sub 1"/>
    <w:basedOn w:val="finmingeneral"/>
    <w:rsid w:val="00C91F92"/>
  </w:style>
  <w:style w:type="paragraph" w:customStyle="1" w:styleId="Komentarotekstas1">
    <w:name w:val="Komentaro tekstas1"/>
    <w:basedOn w:val="prastasis"/>
    <w:rsid w:val="00C91F92"/>
    <w:pPr>
      <w:suppressAutoHyphens/>
      <w:spacing w:after="0" w:line="240" w:lineRule="auto"/>
    </w:pPr>
    <w:rPr>
      <w:rFonts w:ascii="Times New Roman" w:eastAsia="Times New Roman" w:hAnsi="Times New Roman" w:cs="Arial"/>
      <w:sz w:val="20"/>
      <w:szCs w:val="20"/>
      <w:lang w:val="lt-LT" w:eastAsia="ar-SA"/>
    </w:rPr>
  </w:style>
  <w:style w:type="paragraph" w:customStyle="1" w:styleId="Komentarotekstas2">
    <w:name w:val="Komentaro tekstas2"/>
    <w:basedOn w:val="prastasis"/>
    <w:rsid w:val="00C91F92"/>
    <w:pPr>
      <w:suppressAutoHyphens/>
      <w:spacing w:after="0" w:line="240" w:lineRule="auto"/>
    </w:pPr>
    <w:rPr>
      <w:rFonts w:ascii="Times New Roman" w:eastAsia="Times New Roman" w:hAnsi="Times New Roman" w:cs="Arial"/>
      <w:sz w:val="20"/>
      <w:szCs w:val="20"/>
      <w:lang w:val="lt-LT" w:eastAsia="ar-SA"/>
    </w:rPr>
  </w:style>
  <w:style w:type="paragraph" w:customStyle="1" w:styleId="Komentarotema1">
    <w:name w:val="Komentaro tema1"/>
    <w:basedOn w:val="Komentarotekstas1"/>
    <w:next w:val="Komentarotekstas1"/>
    <w:rsid w:val="00C91F92"/>
    <w:rPr>
      <w:b/>
      <w:bCs/>
    </w:rPr>
  </w:style>
  <w:style w:type="paragraph" w:customStyle="1" w:styleId="CM16">
    <w:name w:val="CM16"/>
    <w:basedOn w:val="prastasis"/>
    <w:next w:val="prastasis"/>
    <w:rsid w:val="00C91F92"/>
    <w:pPr>
      <w:widowControl w:val="0"/>
      <w:suppressAutoHyphens/>
      <w:autoSpaceDE w:val="0"/>
      <w:spacing w:after="243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1">
    <w:name w:val="Body Text1"/>
    <w:rsid w:val="00C91F92"/>
    <w:pPr>
      <w:widowControl w:val="0"/>
      <w:tabs>
        <w:tab w:val="left" w:pos="397"/>
      </w:tabs>
      <w:suppressAutoHyphens/>
      <w:spacing w:after="0" w:line="240" w:lineRule="auto"/>
      <w:ind w:left="397" w:hanging="397"/>
      <w:jc w:val="both"/>
    </w:pPr>
    <w:rPr>
      <w:rFonts w:ascii="Times New Roman" w:eastAsia="Arial" w:hAnsi="Times New Roman" w:cs="Calibri"/>
      <w:color w:val="000000"/>
      <w:sz w:val="20"/>
      <w:szCs w:val="20"/>
      <w:lang w:eastAsia="ar-SA"/>
    </w:rPr>
  </w:style>
  <w:style w:type="paragraph" w:customStyle="1" w:styleId="CM17">
    <w:name w:val="CM17"/>
    <w:basedOn w:val="prastasis"/>
    <w:next w:val="prastasis"/>
    <w:rsid w:val="00C91F92"/>
    <w:pPr>
      <w:widowControl w:val="0"/>
      <w:suppressAutoHyphens/>
      <w:autoSpaceDE w:val="0"/>
      <w:spacing w:after="348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s">
    <w:name w:val="header"/>
    <w:basedOn w:val="prastasis"/>
    <w:link w:val="AntratsDiagrama1"/>
    <w:uiPriority w:val="99"/>
    <w:rsid w:val="00C91F92"/>
    <w:pPr>
      <w:suppressAutoHyphens/>
      <w:spacing w:after="0" w:line="240" w:lineRule="auto"/>
    </w:pPr>
    <w:rPr>
      <w:rFonts w:ascii="Times New Roman" w:eastAsia="Times New Roman" w:hAnsi="Times New Roman" w:cs="Arial"/>
      <w:sz w:val="24"/>
      <w:szCs w:val="16"/>
      <w:lang w:val="lt-LT" w:eastAsia="ar-SA"/>
    </w:rPr>
  </w:style>
  <w:style w:type="character" w:customStyle="1" w:styleId="AntratsDiagrama1">
    <w:name w:val="Antraštės Diagrama1"/>
    <w:basedOn w:val="Numatytasispastraiposriftas"/>
    <w:link w:val="Antrats"/>
    <w:uiPriority w:val="99"/>
    <w:rsid w:val="00C91F92"/>
    <w:rPr>
      <w:rFonts w:ascii="Times New Roman" w:eastAsia="Times New Roman" w:hAnsi="Times New Roman" w:cs="Arial"/>
      <w:sz w:val="24"/>
      <w:szCs w:val="16"/>
      <w:lang w:val="lt-LT" w:eastAsia="ar-SA"/>
    </w:rPr>
  </w:style>
  <w:style w:type="paragraph" w:customStyle="1" w:styleId="Sraas21">
    <w:name w:val="Sąrašas 21"/>
    <w:basedOn w:val="prastasis"/>
    <w:rsid w:val="00C91F92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Arial"/>
      <w:sz w:val="24"/>
      <w:szCs w:val="16"/>
      <w:lang w:val="lt-LT" w:eastAsia="ar-SA"/>
    </w:rPr>
  </w:style>
  <w:style w:type="paragraph" w:customStyle="1" w:styleId="Sraas31">
    <w:name w:val="Sąrašas 31"/>
    <w:basedOn w:val="prastasis"/>
    <w:rsid w:val="00C91F92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Arial"/>
      <w:sz w:val="24"/>
      <w:szCs w:val="16"/>
      <w:lang w:val="lt-LT" w:eastAsia="ar-SA"/>
    </w:rPr>
  </w:style>
  <w:style w:type="paragraph" w:customStyle="1" w:styleId="Sraas41">
    <w:name w:val="Sąrašas 41"/>
    <w:basedOn w:val="prastasis"/>
    <w:rsid w:val="00C91F92"/>
    <w:pPr>
      <w:suppressAutoHyphens/>
      <w:spacing w:after="0" w:line="240" w:lineRule="auto"/>
      <w:ind w:left="1132" w:hanging="283"/>
    </w:pPr>
    <w:rPr>
      <w:rFonts w:ascii="Times New Roman" w:eastAsia="Times New Roman" w:hAnsi="Times New Roman" w:cs="Arial"/>
      <w:sz w:val="24"/>
      <w:szCs w:val="16"/>
      <w:lang w:val="lt-LT" w:eastAsia="ar-SA"/>
    </w:rPr>
  </w:style>
  <w:style w:type="paragraph" w:customStyle="1" w:styleId="Sraas51">
    <w:name w:val="Sąrašas 51"/>
    <w:basedOn w:val="prastasis"/>
    <w:rsid w:val="00C91F92"/>
    <w:pPr>
      <w:suppressAutoHyphens/>
      <w:spacing w:after="0" w:line="240" w:lineRule="auto"/>
      <w:ind w:left="1415" w:hanging="283"/>
    </w:pPr>
    <w:rPr>
      <w:rFonts w:ascii="Times New Roman" w:eastAsia="Times New Roman" w:hAnsi="Times New Roman" w:cs="Arial"/>
      <w:sz w:val="24"/>
      <w:szCs w:val="16"/>
      <w:lang w:val="lt-LT" w:eastAsia="ar-SA"/>
    </w:rPr>
  </w:style>
  <w:style w:type="paragraph" w:customStyle="1" w:styleId="Dokumentostruktra1">
    <w:name w:val="Dokumento struktūra1"/>
    <w:basedOn w:val="prastasis"/>
    <w:rsid w:val="00C91F92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16"/>
      <w:lang w:val="lt-LT" w:eastAsia="ar-SA"/>
    </w:rPr>
  </w:style>
  <w:style w:type="paragraph" w:customStyle="1" w:styleId="Framecontents">
    <w:name w:val="Frame contents"/>
    <w:basedOn w:val="Pagrindinistekstas"/>
    <w:rsid w:val="00C91F92"/>
  </w:style>
  <w:style w:type="paragraph" w:customStyle="1" w:styleId="Sraopastraipa1">
    <w:name w:val="Sąrašo pastraipa1"/>
    <w:basedOn w:val="prastasis"/>
    <w:rsid w:val="00C91F92"/>
    <w:pPr>
      <w:suppressAutoHyphens/>
      <w:spacing w:after="0" w:line="240" w:lineRule="auto"/>
      <w:ind w:left="720"/>
    </w:pPr>
    <w:rPr>
      <w:rFonts w:ascii="Times New Roman" w:eastAsia="Times New Roman" w:hAnsi="Times New Roman" w:cs="Arial"/>
      <w:sz w:val="24"/>
      <w:szCs w:val="16"/>
      <w:lang w:val="lt-LT" w:eastAsia="ar-SA"/>
    </w:rPr>
  </w:style>
  <w:style w:type="paragraph" w:styleId="Sraassuenkleliais">
    <w:name w:val="List Bullet"/>
    <w:basedOn w:val="prastasis"/>
    <w:rsid w:val="00C91F92"/>
    <w:pPr>
      <w:numPr>
        <w:numId w:val="2"/>
      </w:numPr>
      <w:suppressAutoHyphens/>
      <w:spacing w:after="0" w:line="240" w:lineRule="auto"/>
      <w:ind w:left="0" w:firstLine="0"/>
    </w:pPr>
    <w:rPr>
      <w:rFonts w:ascii="Times New Roman" w:eastAsia="Times New Roman" w:hAnsi="Times New Roman" w:cs="Times New Roman"/>
      <w:szCs w:val="20"/>
      <w:lang w:val="lt-LT" w:eastAsia="ar-SA"/>
    </w:rPr>
  </w:style>
  <w:style w:type="paragraph" w:customStyle="1" w:styleId="TableContents">
    <w:name w:val="Table Contents"/>
    <w:basedOn w:val="prastasis"/>
    <w:rsid w:val="00C91F92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16"/>
      <w:lang w:val="lt-LT" w:eastAsia="ar-SA"/>
    </w:rPr>
  </w:style>
  <w:style w:type="paragraph" w:customStyle="1" w:styleId="TableHeading">
    <w:name w:val="Table Heading"/>
    <w:basedOn w:val="TableContents"/>
    <w:rsid w:val="00C91F92"/>
    <w:pPr>
      <w:jc w:val="center"/>
    </w:pPr>
    <w:rPr>
      <w:b/>
      <w:bCs/>
    </w:rPr>
  </w:style>
  <w:style w:type="paragraph" w:styleId="Pagrindiniotekstopirmatrauka">
    <w:name w:val="Body Text First Indent"/>
    <w:basedOn w:val="Pagrindinistekstas"/>
    <w:link w:val="PagrindiniotekstopirmatraukaDiagrama"/>
    <w:rsid w:val="00C91F92"/>
    <w:pPr>
      <w:ind w:firstLine="283"/>
    </w:pPr>
  </w:style>
  <w:style w:type="character" w:customStyle="1" w:styleId="PagrindiniotekstopirmatraukaDiagrama">
    <w:name w:val="Pagrindinio teksto pirma įtrauka Diagrama"/>
    <w:basedOn w:val="PagrindinistekstasDiagrama1"/>
    <w:link w:val="Pagrindiniotekstopirmatrauka"/>
    <w:rsid w:val="00C91F9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Komentaronuoroda">
    <w:name w:val="annotation reference"/>
    <w:uiPriority w:val="99"/>
    <w:semiHidden/>
    <w:unhideWhenUsed/>
    <w:rsid w:val="00C91F92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C91F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C91F92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Komentarotema">
    <w:name w:val="annotation subject"/>
    <w:basedOn w:val="Komentarotekstas"/>
    <w:next w:val="Komentarotekstas"/>
    <w:link w:val="KomentarotemaDiagrama1"/>
    <w:uiPriority w:val="99"/>
    <w:semiHidden/>
    <w:unhideWhenUsed/>
    <w:rsid w:val="00C91F92"/>
    <w:rPr>
      <w:b/>
      <w:bCs/>
    </w:rPr>
  </w:style>
  <w:style w:type="character" w:customStyle="1" w:styleId="KomentarotemaDiagrama1">
    <w:name w:val="Komentaro tema Diagrama1"/>
    <w:basedOn w:val="KomentarotekstasDiagrama1"/>
    <w:link w:val="Komentarotema"/>
    <w:uiPriority w:val="99"/>
    <w:semiHidden/>
    <w:rsid w:val="00C91F92"/>
    <w:rPr>
      <w:rFonts w:ascii="Times New Roman" w:eastAsia="Times New Roman" w:hAnsi="Times New Roman" w:cs="Times New Roman"/>
      <w:b/>
      <w:bCs/>
      <w:sz w:val="20"/>
      <w:szCs w:val="20"/>
      <w:lang w:val="lt-LT" w:eastAsia="ar-SA"/>
    </w:rPr>
  </w:style>
  <w:style w:type="paragraph" w:styleId="Debesliotekstas">
    <w:name w:val="Balloon Text"/>
    <w:basedOn w:val="prastasis"/>
    <w:link w:val="DebesliotekstasDiagrama1"/>
    <w:uiPriority w:val="99"/>
    <w:semiHidden/>
    <w:unhideWhenUsed/>
    <w:rsid w:val="00C91F92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lt-LT" w:eastAsia="ar-SA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semiHidden/>
    <w:rsid w:val="00C91F92"/>
    <w:rPr>
      <w:rFonts w:ascii="Tahoma" w:eastAsia="Times New Roman" w:hAnsi="Tahoma" w:cs="Times New Roman"/>
      <w:sz w:val="16"/>
      <w:szCs w:val="16"/>
      <w:lang w:val="lt-LT" w:eastAsia="ar-SA"/>
    </w:rPr>
  </w:style>
  <w:style w:type="table" w:styleId="Lentelstinklelis">
    <w:name w:val="Table Grid"/>
    <w:basedOn w:val="prastojilentel"/>
    <w:uiPriority w:val="39"/>
    <w:rsid w:val="00C91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Sraonra"/>
    <w:uiPriority w:val="99"/>
    <w:semiHidden/>
    <w:unhideWhenUsed/>
    <w:rsid w:val="00595BC5"/>
  </w:style>
  <w:style w:type="paragraph" w:customStyle="1" w:styleId="msonormal0">
    <w:name w:val="msonormal"/>
    <w:basedOn w:val="prastasis"/>
    <w:rsid w:val="00595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3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2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3135</Words>
  <Characters>1788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Paškauskienė</dc:creator>
  <cp:lastModifiedBy>Rimantas Vitkus</cp:lastModifiedBy>
  <cp:revision>2</cp:revision>
  <cp:lastPrinted>2026-05-14T10:25:00Z</cp:lastPrinted>
  <dcterms:created xsi:type="dcterms:W3CDTF">2026-05-14T10:25:00Z</dcterms:created>
  <dcterms:modified xsi:type="dcterms:W3CDTF">2026-05-14T10:25:00Z</dcterms:modified>
</cp:coreProperties>
</file>